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2460A" w14:textId="6E25CF09" w:rsidR="006F7119" w:rsidRDefault="006F7119">
      <w:pPr>
        <w:pStyle w:val="Pavadinimas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3B849191" wp14:editId="67D146E8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25CDC" w14:textId="046337DA" w:rsidR="002730E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BE11F6A" w14:textId="77777777" w:rsidR="002730E9" w:rsidRDefault="002730E9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67F07E4" w14:textId="77777777" w:rsidR="002730E9" w:rsidRDefault="00000000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425E7C56" w14:textId="77777777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63B93A76" w14:textId="74CA3AF1" w:rsidR="00987B5E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ATLEISTI </w:t>
      </w:r>
      <w:r w:rsidR="005A039F">
        <w:rPr>
          <w:rFonts w:ascii="Arial" w:hAnsi="Arial" w:cs="Arial"/>
          <w:sz w:val="24"/>
        </w:rPr>
        <w:t>SAVINIJŲ KATAUSKĄ</w:t>
      </w:r>
      <w:r w:rsidR="00DC6EE6">
        <w:rPr>
          <w:rFonts w:ascii="Arial" w:hAnsi="Arial" w:cs="Arial"/>
          <w:sz w:val="24"/>
        </w:rPr>
        <w:t xml:space="preserve"> </w:t>
      </w:r>
    </w:p>
    <w:p w14:paraId="1D4BCDA1" w14:textId="318AF892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IŠ </w:t>
      </w:r>
      <w:r w:rsidR="00497E9F">
        <w:rPr>
          <w:rFonts w:ascii="Arial" w:hAnsi="Arial" w:cs="Arial"/>
          <w:sz w:val="24"/>
        </w:rPr>
        <w:t>KLAIPĖDOS</w:t>
      </w:r>
      <w:r w:rsidR="00A02BC0">
        <w:rPr>
          <w:rFonts w:ascii="Arial" w:hAnsi="Arial" w:cs="Arial"/>
          <w:sz w:val="24"/>
        </w:rPr>
        <w:t xml:space="preserve"> APYGARDOS</w:t>
      </w:r>
      <w:r w:rsidR="00337A09">
        <w:rPr>
          <w:rFonts w:ascii="Arial" w:hAnsi="Arial" w:cs="Arial"/>
          <w:sz w:val="24"/>
        </w:rPr>
        <w:t xml:space="preserve"> </w:t>
      </w:r>
      <w:r w:rsidR="00A02BC0">
        <w:rPr>
          <w:rFonts w:ascii="Arial" w:hAnsi="Arial" w:cs="Arial"/>
          <w:sz w:val="24"/>
        </w:rPr>
        <w:t>TEISMO</w:t>
      </w:r>
      <w:r w:rsidR="005A2E1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TEISĖJO PAREIGŲ</w:t>
      </w:r>
    </w:p>
    <w:p w14:paraId="001C591B" w14:textId="77777777" w:rsidR="002730E9" w:rsidRDefault="002730E9">
      <w:pPr>
        <w:pStyle w:val="Data"/>
        <w:rPr>
          <w:rFonts w:ascii="Arial" w:hAnsi="Arial" w:cs="Arial"/>
          <w:b/>
        </w:rPr>
      </w:pPr>
    </w:p>
    <w:p w14:paraId="5A931C73" w14:textId="50DCF1EA" w:rsidR="002730E9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FD28E7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m. </w:t>
      </w:r>
      <w:r w:rsidR="008C6ED2">
        <w:rPr>
          <w:rFonts w:ascii="Arial" w:hAnsi="Arial" w:cs="Arial"/>
        </w:rPr>
        <w:t>rugsėjo 26</w:t>
      </w:r>
      <w:r>
        <w:rPr>
          <w:rFonts w:ascii="Arial" w:hAnsi="Arial" w:cs="Arial"/>
        </w:rPr>
        <w:t xml:space="preserve"> d. Nr. 13P-</w:t>
      </w:r>
      <w:r w:rsidR="00D30D5E">
        <w:rPr>
          <w:rFonts w:ascii="Arial" w:hAnsi="Arial" w:cs="Arial"/>
        </w:rPr>
        <w:t>125</w:t>
      </w:r>
      <w:r>
        <w:rPr>
          <w:rFonts w:ascii="Arial" w:hAnsi="Arial" w:cs="Arial"/>
        </w:rPr>
        <w:t>-(7.1.2.</w:t>
      </w:r>
      <w:r w:rsidR="00EA0E1F">
        <w:rPr>
          <w:rFonts w:ascii="Arial" w:hAnsi="Arial" w:cs="Arial"/>
        </w:rPr>
        <w:t>E</w:t>
      </w:r>
      <w:r>
        <w:rPr>
          <w:rFonts w:ascii="Arial" w:hAnsi="Arial" w:cs="Arial"/>
        </w:rPr>
        <w:t>)</w:t>
      </w:r>
    </w:p>
    <w:p w14:paraId="58B75818" w14:textId="7B59B656" w:rsidR="002730E9" w:rsidRDefault="009B4E5D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CBB83AA" w14:textId="77777777" w:rsidR="002730E9" w:rsidRDefault="002730E9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10B6B64D" w14:textId="79161543" w:rsidR="002730E9" w:rsidRDefault="00000000" w:rsidP="001A1C73">
      <w:pPr>
        <w:pStyle w:val="Pavadinimas"/>
        <w:spacing w:before="40" w:line="360" w:lineRule="auto"/>
        <w:ind w:firstLine="993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="005A4CDE" w:rsidRPr="005A4CDE">
        <w:rPr>
          <w:rFonts w:ascii="Arial" w:hAnsi="Arial" w:cs="Arial"/>
          <w:b w:val="0"/>
          <w:bCs/>
          <w:sz w:val="24"/>
        </w:rPr>
        <w:t xml:space="preserve">2025 m. </w:t>
      </w:r>
      <w:r w:rsidR="008C6ED2">
        <w:rPr>
          <w:rFonts w:ascii="Arial" w:hAnsi="Arial" w:cs="Arial"/>
          <w:b w:val="0"/>
          <w:bCs/>
          <w:sz w:val="24"/>
        </w:rPr>
        <w:t>rugsėjo 15</w:t>
      </w:r>
      <w:r w:rsidR="005A4CDE" w:rsidRPr="005A4CDE">
        <w:rPr>
          <w:rFonts w:ascii="Arial" w:hAnsi="Arial" w:cs="Arial"/>
          <w:b w:val="0"/>
          <w:bCs/>
          <w:sz w:val="24"/>
        </w:rPr>
        <w:t xml:space="preserve"> d. dekretą </w:t>
      </w:r>
      <w:r w:rsidR="005A4CDE" w:rsidRPr="005A4CDE">
        <w:rPr>
          <w:rFonts w:ascii="Arial" w:hAnsi="Arial" w:cs="Arial"/>
          <w:b w:val="0"/>
          <w:bCs/>
          <w:sz w:val="24"/>
        </w:rPr>
        <w:br/>
        <w:t>Nr. 1K-</w:t>
      </w:r>
      <w:r w:rsidR="008C6ED2">
        <w:rPr>
          <w:rFonts w:ascii="Arial" w:hAnsi="Arial" w:cs="Arial"/>
          <w:b w:val="0"/>
          <w:bCs/>
          <w:sz w:val="24"/>
        </w:rPr>
        <w:t>438</w:t>
      </w:r>
      <w:r w:rsidR="005A4CDE" w:rsidRPr="005A4CDE">
        <w:rPr>
          <w:rFonts w:ascii="Arial" w:hAnsi="Arial" w:cs="Arial"/>
          <w:b w:val="0"/>
          <w:bCs/>
          <w:sz w:val="24"/>
        </w:rPr>
        <w:t xml:space="preserve"> „Dėl kreipimosi į Teisėjų tarybą“</w:t>
      </w:r>
      <w:r w:rsidRPr="005A4CDE">
        <w:rPr>
          <w:rFonts w:ascii="Arial" w:hAnsi="Arial" w:cs="Arial"/>
          <w:b w:val="0"/>
          <w:sz w:val="24"/>
        </w:rPr>
        <w:t>, įvertinusi tai, kad</w:t>
      </w:r>
      <w:r>
        <w:rPr>
          <w:rFonts w:ascii="Arial" w:hAnsi="Arial" w:cs="Arial"/>
          <w:b w:val="0"/>
          <w:sz w:val="24"/>
        </w:rPr>
        <w:t xml:space="preserve"> </w:t>
      </w:r>
      <w:r w:rsidR="00497E9F">
        <w:rPr>
          <w:rFonts w:ascii="Arial" w:hAnsi="Arial" w:cs="Arial"/>
          <w:b w:val="0"/>
          <w:sz w:val="24"/>
        </w:rPr>
        <w:t>Klaipėdos</w:t>
      </w:r>
      <w:r w:rsidR="00A02BC0">
        <w:rPr>
          <w:rFonts w:ascii="Arial" w:hAnsi="Arial" w:cs="Arial"/>
          <w:b w:val="0"/>
          <w:sz w:val="24"/>
        </w:rPr>
        <w:t xml:space="preserve"> apygardos teismo</w:t>
      </w:r>
      <w:r w:rsidR="005A2E19">
        <w:rPr>
          <w:rFonts w:ascii="Arial" w:hAnsi="Arial" w:cs="Arial"/>
          <w:b w:val="0"/>
          <w:sz w:val="24"/>
        </w:rPr>
        <w:t xml:space="preserve"> </w:t>
      </w:r>
      <w:r w:rsidR="00DC6EE6">
        <w:rPr>
          <w:rFonts w:ascii="Arial" w:hAnsi="Arial" w:cs="Arial"/>
          <w:b w:val="0"/>
          <w:sz w:val="24"/>
        </w:rPr>
        <w:t xml:space="preserve">teisėjo </w:t>
      </w:r>
      <w:r w:rsidR="005A039F">
        <w:rPr>
          <w:rFonts w:ascii="Arial" w:hAnsi="Arial" w:cs="Arial"/>
          <w:b w:val="0"/>
          <w:sz w:val="24"/>
        </w:rPr>
        <w:t>Savinijaus Katausko</w:t>
      </w:r>
      <w:r>
        <w:rPr>
          <w:rFonts w:ascii="Arial" w:hAnsi="Arial" w:cs="Arial"/>
          <w:b w:val="0"/>
          <w:sz w:val="24"/>
        </w:rPr>
        <w:t xml:space="preserve"> įgaliojimų laikas baigiasi 2025 m. </w:t>
      </w:r>
      <w:r w:rsidR="00497E9F">
        <w:rPr>
          <w:rFonts w:ascii="Arial" w:hAnsi="Arial" w:cs="Arial"/>
          <w:b w:val="0"/>
          <w:sz w:val="24"/>
        </w:rPr>
        <w:t>lapkričio 15</w:t>
      </w:r>
      <w:r w:rsidR="009B4E5D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>d., vadovaudamasi Lietuvos Respublikos teismų įstatymo 90 straipsnio 1 dalies 2 punktu bei 7 dalimi, 120 straipsnio 3 punktu, Teisėjų taryba  n u t a r i a:</w:t>
      </w:r>
    </w:p>
    <w:p w14:paraId="59CFFC52" w14:textId="04B0DF52" w:rsidR="002730E9" w:rsidRDefault="00000000" w:rsidP="001A1C73">
      <w:pPr>
        <w:pStyle w:val="Pavadinimas"/>
        <w:spacing w:before="40" w:line="360" w:lineRule="auto"/>
        <w:ind w:firstLine="993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Patarti Lietuvos Respublikos Prezidentui atleisti </w:t>
      </w:r>
      <w:r w:rsidR="005A039F">
        <w:rPr>
          <w:rFonts w:ascii="Arial" w:hAnsi="Arial" w:cs="Arial"/>
          <w:b w:val="0"/>
          <w:sz w:val="24"/>
        </w:rPr>
        <w:t>SAVINIJŲ KATAUSKĄ</w:t>
      </w:r>
      <w:r>
        <w:rPr>
          <w:rFonts w:ascii="Arial" w:hAnsi="Arial" w:cs="Arial"/>
          <w:bCs/>
          <w:sz w:val="24"/>
        </w:rPr>
        <w:t xml:space="preserve"> </w:t>
      </w:r>
      <w:r w:rsidR="00DC6EE6" w:rsidRPr="00DC6EE6">
        <w:rPr>
          <w:rFonts w:ascii="Arial" w:hAnsi="Arial" w:cs="Arial"/>
          <w:b w:val="0"/>
          <w:sz w:val="24"/>
        </w:rPr>
        <w:t xml:space="preserve">iš </w:t>
      </w:r>
      <w:r w:rsidR="00497E9F">
        <w:rPr>
          <w:rFonts w:ascii="Arial" w:hAnsi="Arial" w:cs="Arial"/>
          <w:b w:val="0"/>
          <w:sz w:val="24"/>
        </w:rPr>
        <w:t>Klaipėdos</w:t>
      </w:r>
      <w:r w:rsidR="00A02BC0">
        <w:rPr>
          <w:rFonts w:ascii="Arial" w:hAnsi="Arial" w:cs="Arial"/>
          <w:b w:val="0"/>
          <w:sz w:val="24"/>
        </w:rPr>
        <w:t xml:space="preserve"> apygardos teismo</w:t>
      </w:r>
      <w:r w:rsidR="005A2E19">
        <w:rPr>
          <w:rFonts w:ascii="Arial" w:hAnsi="Arial" w:cs="Arial"/>
          <w:b w:val="0"/>
          <w:sz w:val="24"/>
        </w:rPr>
        <w:t xml:space="preserve"> </w:t>
      </w:r>
      <w:r w:rsidR="00DC6EE6" w:rsidRPr="00DC6EE6">
        <w:rPr>
          <w:rFonts w:ascii="Arial" w:hAnsi="Arial" w:cs="Arial"/>
          <w:b w:val="0"/>
          <w:sz w:val="24"/>
        </w:rPr>
        <w:t xml:space="preserve">teisėjo pareigų 2025 m. </w:t>
      </w:r>
      <w:r w:rsidR="00497E9F">
        <w:rPr>
          <w:rFonts w:ascii="Arial" w:hAnsi="Arial" w:cs="Arial"/>
          <w:b w:val="0"/>
          <w:sz w:val="24"/>
        </w:rPr>
        <w:t>lapkričio 15</w:t>
      </w:r>
      <w:r w:rsidR="001A1C73">
        <w:rPr>
          <w:rFonts w:ascii="Arial" w:hAnsi="Arial" w:cs="Arial"/>
          <w:b w:val="0"/>
          <w:sz w:val="24"/>
        </w:rPr>
        <w:t xml:space="preserve"> </w:t>
      </w:r>
      <w:r w:rsidR="00DC6EE6" w:rsidRPr="00DC6EE6">
        <w:rPr>
          <w:rFonts w:ascii="Arial" w:hAnsi="Arial" w:cs="Arial"/>
          <w:b w:val="0"/>
          <w:sz w:val="24"/>
        </w:rPr>
        <w:t>d., pasibaigus įgaliojimų laikui</w:t>
      </w:r>
      <w:r w:rsidR="00DC6EE6">
        <w:rPr>
          <w:rFonts w:ascii="Arial" w:hAnsi="Arial" w:cs="Arial"/>
          <w:b w:val="0"/>
          <w:sz w:val="24"/>
        </w:rPr>
        <w:t>.</w:t>
      </w:r>
    </w:p>
    <w:p w14:paraId="33AF7096" w14:textId="77777777" w:rsidR="001A1C73" w:rsidRDefault="001A1C73" w:rsidP="00BD5218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6F7119" w:rsidRPr="004D0218" w14:paraId="4DC58108" w14:textId="77777777" w:rsidTr="000C6F35">
        <w:tc>
          <w:tcPr>
            <w:tcW w:w="7371" w:type="dxa"/>
          </w:tcPr>
          <w:p w14:paraId="1CD33D36" w14:textId="77777777" w:rsidR="006F7119" w:rsidRPr="004D0218" w:rsidRDefault="006F7119" w:rsidP="0018162D">
            <w:pPr>
              <w:ind w:hanging="105"/>
              <w:rPr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Pirmininkė</w:t>
            </w:r>
          </w:p>
          <w:p w14:paraId="6EE0107D" w14:textId="77777777" w:rsidR="006F7119" w:rsidRPr="004D0218" w:rsidRDefault="006F7119" w:rsidP="0018162D">
            <w:pPr>
              <w:ind w:hanging="105"/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24E57D61" w14:textId="77777777" w:rsidR="006F7119" w:rsidRDefault="006F7119" w:rsidP="009A54AC">
            <w:pPr>
              <w:rPr>
                <w:rFonts w:ascii="Arial" w:hAnsi="Arial"/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Danguolė Bublienė</w:t>
            </w:r>
          </w:p>
          <w:p w14:paraId="1307B05B" w14:textId="77777777" w:rsidR="006F7119" w:rsidRDefault="006F7119" w:rsidP="009A54AC">
            <w:pPr>
              <w:rPr>
                <w:rFonts w:ascii="Arial" w:hAnsi="Arial"/>
                <w:color w:val="000000"/>
              </w:rPr>
            </w:pPr>
          </w:p>
          <w:p w14:paraId="29055CCA" w14:textId="77777777" w:rsidR="006F7119" w:rsidRPr="004D0218" w:rsidRDefault="006F7119" w:rsidP="009A54AC">
            <w:pPr>
              <w:rPr>
                <w:color w:val="000000"/>
              </w:rPr>
            </w:pPr>
          </w:p>
        </w:tc>
      </w:tr>
      <w:tr w:rsidR="006F7119" w:rsidRPr="004D0218" w14:paraId="5B3DE023" w14:textId="77777777" w:rsidTr="000C6F35">
        <w:tc>
          <w:tcPr>
            <w:tcW w:w="7371" w:type="dxa"/>
          </w:tcPr>
          <w:p w14:paraId="2CF3ECF8" w14:textId="77777777" w:rsidR="006F7119" w:rsidRPr="004D0218" w:rsidRDefault="006F7119" w:rsidP="0018162D">
            <w:pPr>
              <w:pStyle w:val="Tekstas"/>
              <w:ind w:hanging="105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24D6B080" w14:textId="77777777" w:rsidR="006F7119" w:rsidRPr="004D0218" w:rsidRDefault="006F7119" w:rsidP="009A54AC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3DFD1859" w14:textId="77777777" w:rsidR="002730E9" w:rsidRDefault="002730E9">
      <w:pPr>
        <w:overflowPunct w:val="0"/>
        <w:spacing w:before="40" w:line="360" w:lineRule="auto"/>
        <w:jc w:val="both"/>
        <w:textAlignment w:val="baseline"/>
        <w:rPr>
          <w:rFonts w:ascii="Arial" w:hAnsi="Arial" w:cs="Arial"/>
        </w:rPr>
      </w:pPr>
    </w:p>
    <w:sectPr w:rsidR="002730E9">
      <w:headerReference w:type="default" r:id="rId7"/>
      <w:headerReference w:type="first" r:id="rId8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99A74" w14:textId="77777777" w:rsidR="00125AB6" w:rsidRDefault="00125AB6">
      <w:r>
        <w:separator/>
      </w:r>
    </w:p>
  </w:endnote>
  <w:endnote w:type="continuationSeparator" w:id="0">
    <w:p w14:paraId="1CC85B0E" w14:textId="77777777" w:rsidR="00125AB6" w:rsidRDefault="00125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E67FA" w14:textId="77777777" w:rsidR="00125AB6" w:rsidRDefault="00125AB6">
      <w:r>
        <w:separator/>
      </w:r>
    </w:p>
  </w:footnote>
  <w:footnote w:type="continuationSeparator" w:id="0">
    <w:p w14:paraId="28E63644" w14:textId="77777777" w:rsidR="00125AB6" w:rsidRDefault="00125A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3C5D" w14:textId="77777777" w:rsidR="002730E9" w:rsidRDefault="0000000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D0243" w14:textId="1D6AA691" w:rsidR="00BD5218" w:rsidRPr="00BD5218" w:rsidRDefault="00BD5218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E9"/>
    <w:rsid w:val="00000D54"/>
    <w:rsid w:val="0000683C"/>
    <w:rsid w:val="00014317"/>
    <w:rsid w:val="00054CF6"/>
    <w:rsid w:val="000C6F35"/>
    <w:rsid w:val="000E388D"/>
    <w:rsid w:val="00125AB6"/>
    <w:rsid w:val="00127C7B"/>
    <w:rsid w:val="00131937"/>
    <w:rsid w:val="001773EB"/>
    <w:rsid w:val="0018162D"/>
    <w:rsid w:val="001A1C73"/>
    <w:rsid w:val="001A6471"/>
    <w:rsid w:val="001B6E3A"/>
    <w:rsid w:val="001C2325"/>
    <w:rsid w:val="001E1698"/>
    <w:rsid w:val="002730E9"/>
    <w:rsid w:val="00292463"/>
    <w:rsid w:val="002938C3"/>
    <w:rsid w:val="00301D61"/>
    <w:rsid w:val="00313782"/>
    <w:rsid w:val="00337A09"/>
    <w:rsid w:val="003B7EB4"/>
    <w:rsid w:val="003D79DC"/>
    <w:rsid w:val="00403EAD"/>
    <w:rsid w:val="00413F0D"/>
    <w:rsid w:val="004231C7"/>
    <w:rsid w:val="00454DAF"/>
    <w:rsid w:val="00475FA9"/>
    <w:rsid w:val="00487DAD"/>
    <w:rsid w:val="00497E9F"/>
    <w:rsid w:val="00503F97"/>
    <w:rsid w:val="00542A2C"/>
    <w:rsid w:val="00582E24"/>
    <w:rsid w:val="005A039F"/>
    <w:rsid w:val="005A2E19"/>
    <w:rsid w:val="005A4CDE"/>
    <w:rsid w:val="006369E8"/>
    <w:rsid w:val="006D340F"/>
    <w:rsid w:val="006D5D6D"/>
    <w:rsid w:val="006E2580"/>
    <w:rsid w:val="006E7E2E"/>
    <w:rsid w:val="006F7119"/>
    <w:rsid w:val="0071602B"/>
    <w:rsid w:val="00752A7E"/>
    <w:rsid w:val="0075776A"/>
    <w:rsid w:val="007B1EAB"/>
    <w:rsid w:val="007F56EC"/>
    <w:rsid w:val="008303F2"/>
    <w:rsid w:val="0085442D"/>
    <w:rsid w:val="008B5294"/>
    <w:rsid w:val="008C5A8D"/>
    <w:rsid w:val="008C6ED2"/>
    <w:rsid w:val="008D484C"/>
    <w:rsid w:val="00907CC3"/>
    <w:rsid w:val="00987B5E"/>
    <w:rsid w:val="009B4E5D"/>
    <w:rsid w:val="009B66A4"/>
    <w:rsid w:val="00A02BC0"/>
    <w:rsid w:val="00A13CFA"/>
    <w:rsid w:val="00A41E04"/>
    <w:rsid w:val="00A5000F"/>
    <w:rsid w:val="00A83F45"/>
    <w:rsid w:val="00AA199E"/>
    <w:rsid w:val="00AB6431"/>
    <w:rsid w:val="00B25A8A"/>
    <w:rsid w:val="00B31E97"/>
    <w:rsid w:val="00B5058C"/>
    <w:rsid w:val="00B77D68"/>
    <w:rsid w:val="00BD5218"/>
    <w:rsid w:val="00BD7A3B"/>
    <w:rsid w:val="00CA0E97"/>
    <w:rsid w:val="00CD4DB2"/>
    <w:rsid w:val="00D30D5E"/>
    <w:rsid w:val="00D319C0"/>
    <w:rsid w:val="00D461F7"/>
    <w:rsid w:val="00D841DE"/>
    <w:rsid w:val="00D95C90"/>
    <w:rsid w:val="00DA3F75"/>
    <w:rsid w:val="00DB50F0"/>
    <w:rsid w:val="00DB630C"/>
    <w:rsid w:val="00DC01EF"/>
    <w:rsid w:val="00DC6EE6"/>
    <w:rsid w:val="00DE028F"/>
    <w:rsid w:val="00E069D2"/>
    <w:rsid w:val="00EA0E1F"/>
    <w:rsid w:val="00EB5F68"/>
    <w:rsid w:val="00F138B3"/>
    <w:rsid w:val="00F60575"/>
    <w:rsid w:val="00F7678E"/>
    <w:rsid w:val="00FD2736"/>
    <w:rsid w:val="00FD28E7"/>
    <w:rsid w:val="00FF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F1503"/>
  <w15:docId w15:val="{5F7317A2-62E5-4187-AF84-0726EDEC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DataDiagrama">
    <w:name w:val="Data Diagrama"/>
    <w:basedOn w:val="Numatytasispastraiposriftas"/>
    <w:link w:val="Data"/>
    <w:qFormat/>
    <w:rsid w:val="006C5371"/>
    <w:rPr>
      <w:sz w:val="24"/>
      <w:szCs w:val="24"/>
      <w:lang w:eastAsia="en-US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7</cp:revision>
  <cp:lastPrinted>2017-03-17T06:49:00Z</cp:lastPrinted>
  <dcterms:created xsi:type="dcterms:W3CDTF">2025-09-18T11:55:00Z</dcterms:created>
  <dcterms:modified xsi:type="dcterms:W3CDTF">2025-09-26T12:37:00Z</dcterms:modified>
  <dc:language>lt-LT</dc:language>
</cp:coreProperties>
</file>