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B4E" w14:textId="77777777" w:rsidR="0065339D" w:rsidRPr="0065339D" w:rsidRDefault="00A81F46" w:rsidP="0065339D">
      <w:pPr>
        <w:jc w:val="center"/>
        <w:rPr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65339D" w:rsidRPr="0065339D">
        <w:rPr>
          <w:b/>
          <w:color w:val="000000"/>
          <w:lang w:eastAsia="en-US"/>
        </w:rPr>
        <w:t xml:space="preserve">TEISĖJŲ, PAGEIDAUJANČIŲ VYKDYTI MEDIATORIŲ VEIKLĄ, </w:t>
      </w:r>
    </w:p>
    <w:p w14:paraId="17A68A34" w14:textId="1920DBEC" w:rsidR="007812B6" w:rsidRPr="0065339D" w:rsidRDefault="0065339D" w:rsidP="0065339D">
      <w:pPr>
        <w:jc w:val="center"/>
        <w:rPr>
          <w:b/>
          <w:color w:val="000000"/>
          <w:lang w:eastAsia="en-US"/>
        </w:rPr>
      </w:pPr>
      <w:r w:rsidRPr="0065339D">
        <w:rPr>
          <w:b/>
          <w:color w:val="000000"/>
          <w:lang w:eastAsia="en-US"/>
        </w:rPr>
        <w:t>ĮVADINIO MOKYMO PROGRAM</w:t>
      </w:r>
      <w:r>
        <w:rPr>
          <w:b/>
          <w:color w:val="000000"/>
          <w:lang w:eastAsia="en-US"/>
        </w:rPr>
        <w:t>Ą</w:t>
      </w:r>
    </w:p>
    <w:p w14:paraId="792074CA" w14:textId="69427F42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492D7E">
        <w:rPr>
          <w:bCs/>
        </w:rPr>
        <w:t>ĮV-MED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Default="00313E9B" w:rsidP="00BC4226">
      <w:pPr>
        <w:jc w:val="center"/>
        <w:rPr>
          <w:b/>
          <w:shadow/>
          <w:color w:val="000000"/>
        </w:rPr>
      </w:pPr>
    </w:p>
    <w:p w14:paraId="7EBA9075" w14:textId="0C5C16B4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46343A21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FF64DA">
        <w:t>3</w:t>
      </w:r>
      <w:r w:rsidR="00FB171B">
        <w:t xml:space="preserve"> </w:t>
      </w:r>
      <w:r w:rsidRPr="0033192F">
        <w:t xml:space="preserve">m. </w:t>
      </w:r>
      <w:r w:rsidR="00FF64DA">
        <w:t xml:space="preserve">rugsėjo </w:t>
      </w:r>
      <w:r w:rsidR="00FF64DA">
        <w:rPr>
          <w:lang w:val="en-GB"/>
        </w:rPr>
        <w:t>7-8</w:t>
      </w:r>
      <w:r w:rsidR="00AA4B9A">
        <w:rPr>
          <w:lang w:val="en-US"/>
        </w:rPr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7DD8ACF8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>Agnė Tvaronavičienė</w:t>
            </w:r>
          </w:p>
          <w:p w14:paraId="19AB46F8" w14:textId="36784B39" w:rsidR="000827A6" w:rsidRPr="00FF64DA" w:rsidRDefault="00492D7E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>, CEDR akredituota mediatorė, Lietuvos mediatorių kvalifikacijos egzamino komisijos pirmininkė</w:t>
            </w: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36EB2505" w:rsidR="00101F13" w:rsidRDefault="00FF64D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313E9B">
        <w:rPr>
          <w:u w:val="single"/>
        </w:rPr>
        <w:t xml:space="preserve"> </w:t>
      </w:r>
      <w:r>
        <w:rPr>
          <w:u w:val="single"/>
        </w:rPr>
        <w:t xml:space="preserve">rugsėjo </w:t>
      </w:r>
      <w:r>
        <w:rPr>
          <w:u w:val="single"/>
          <w:lang w:val="en-GB"/>
        </w:rPr>
        <w:t>7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313E9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4F5A32AF" w:rsidR="00960CE8" w:rsidRPr="002E588D" w:rsidRDefault="00FF64DA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Konflikto ir ginčo samprata bei jų sprendimo būdai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  <w:r>
              <w:t xml:space="preserve"> </w:t>
            </w:r>
            <w:r w:rsidRPr="00FF64DA">
              <w:rPr>
                <w:rFonts w:eastAsia="Calibri"/>
                <w:b/>
                <w:color w:val="000000"/>
                <w:lang w:eastAsia="en-US"/>
              </w:rPr>
              <w:t>Teismo mediacijos samprata. Teismo mediacijos principai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2D1D758" w:rsidR="0065339D" w:rsidRPr="002E588D" w:rsidRDefault="00492D7E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="00960CE8" w:rsidRPr="002E588D">
              <w:rPr>
                <w:b/>
                <w:bCs/>
              </w:rPr>
              <w:t xml:space="preserve"> tęsinys.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4FB4AAE3" w:rsidR="0065339D" w:rsidRPr="002E588D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Teismo mediatoriaus vaidmuo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4C42AD37" w:rsidR="0065339D" w:rsidRPr="00FF64DA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Teismo mediacijos procesas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23550900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FF64DA">
              <w:rPr>
                <w:i/>
              </w:rPr>
              <w:t>00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76EC24D1" w14:textId="4D0B8D25" w:rsidR="00960CE8" w:rsidRDefault="00FF64DA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960CE8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3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GB"/>
        </w:rPr>
        <w:t>8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7744E706" w:rsidR="00C86623" w:rsidRPr="00FF64DA" w:rsidRDefault="00FF64DA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Teismo mediatoriaus bendravimo ir derybų vedimo technikos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F377B5B" w:rsidR="00791E9C" w:rsidRPr="00960CE8" w:rsidRDefault="00FF64DA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FF64DA">
              <w:rPr>
                <w:b/>
                <w:bCs/>
              </w:rPr>
              <w:t>Atskirų kategorijų civilinių ginčų mediacijos ypatumai. Administracinių ginčų mediacijos ypatumai. Šeimos ginčų mediacijos ypatumai. Verslo ginčų mediacijos ypatumai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69A6D5B7" w:rsidR="00791E9C" w:rsidRPr="002E588D" w:rsidRDefault="00791E9C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45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71EEBF8D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FF64DA">
              <w:rPr>
                <w:b/>
                <w:bCs/>
                <w:iCs/>
                <w:color w:val="000000"/>
              </w:rPr>
              <w:t>2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 w:rsidR="00FF64DA">
              <w:rPr>
                <w:b/>
                <w:bCs/>
                <w:iCs/>
                <w:color w:val="000000"/>
              </w:rPr>
              <w:t>30</w:t>
            </w:r>
          </w:p>
        </w:tc>
        <w:tc>
          <w:tcPr>
            <w:tcW w:w="9134" w:type="dxa"/>
          </w:tcPr>
          <w:p w14:paraId="759C9110" w14:textId="77777777" w:rsidR="00FF64DA" w:rsidRDefault="00FF64DA" w:rsidP="00791E9C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 xml:space="preserve">Mokymų tęsinys. </w:t>
            </w:r>
          </w:p>
          <w:p w14:paraId="0A8B4C0E" w14:textId="3C87B2B4" w:rsidR="00791E9C" w:rsidRPr="002E588D" w:rsidRDefault="00FF64DA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FF64DA">
              <w:rPr>
                <w:b/>
                <w:bCs/>
              </w:rPr>
              <w:t>Privaloma mediacija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4B37D6BE" w:rsidR="00791E9C" w:rsidRPr="00DD3DA2" w:rsidRDefault="00791E9C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  <w:lang w:val="en-GB"/>
              </w:rPr>
              <w:t>4</w:t>
            </w:r>
            <w:r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062172DB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64F8BA" w14:textId="77777777" w:rsidTr="00C05C3E">
        <w:tc>
          <w:tcPr>
            <w:tcW w:w="827" w:type="dxa"/>
          </w:tcPr>
          <w:p w14:paraId="467F6E91" w14:textId="1CE2BCD2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FF64D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FF64DA">
              <w:rPr>
                <w:b/>
                <w:color w:val="000000"/>
              </w:rPr>
              <w:t>15</w:t>
            </w:r>
          </w:p>
        </w:tc>
        <w:tc>
          <w:tcPr>
            <w:tcW w:w="9134" w:type="dxa"/>
          </w:tcPr>
          <w:p w14:paraId="21C179A8" w14:textId="007AC208" w:rsidR="00791E9C" w:rsidRPr="00FF64DA" w:rsidRDefault="00FF64DA" w:rsidP="00FF64DA">
            <w:pPr>
              <w:ind w:left="-35"/>
              <w:jc w:val="both"/>
              <w:rPr>
                <w:b/>
                <w:bCs/>
                <w:iCs/>
              </w:rPr>
            </w:pPr>
            <w:r w:rsidRPr="00FF64DA">
              <w:rPr>
                <w:b/>
                <w:bCs/>
                <w:iCs/>
              </w:rPr>
              <w:t>Teismo mediatoriaus etika</w:t>
            </w:r>
            <w:r>
              <w:rPr>
                <w:b/>
                <w:bCs/>
                <w:iCs/>
              </w:rPr>
              <w:t>.</w:t>
            </w: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568A7BD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917FA0F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89</cp:revision>
  <cp:lastPrinted>2015-07-08T07:49:00Z</cp:lastPrinted>
  <dcterms:created xsi:type="dcterms:W3CDTF">2017-01-06T07:57:00Z</dcterms:created>
  <dcterms:modified xsi:type="dcterms:W3CDTF">2023-05-29T07:42:00Z</dcterms:modified>
</cp:coreProperties>
</file>