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6310A37F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21D93">
        <w:rPr>
          <w:rFonts w:ascii="Times New Roman" w:hAnsi="Times New Roman"/>
          <w:sz w:val="24"/>
        </w:rPr>
        <w:t>BOŽENĄ MOZŪRAITIENĘ</w:t>
      </w:r>
    </w:p>
    <w:p w14:paraId="51A9126C" w14:textId="28E074BC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38F617B2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AE1F7A">
        <w:t>2</w:t>
      </w:r>
      <w:r w:rsidR="00721D93">
        <w:t>4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9E3DD81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20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721D93">
        <w:rPr>
          <w:rFonts w:ascii="Times New Roman" w:hAnsi="Times New Roman"/>
          <w:b w:val="0"/>
          <w:bCs/>
          <w:sz w:val="24"/>
        </w:rPr>
        <w:t>Boženos Mozūraitenės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B0FD676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721D93">
        <w:rPr>
          <w:b/>
        </w:rPr>
        <w:t>BOŽENĄ MOZŪRAITIENĘ</w:t>
      </w:r>
      <w:r w:rsidR="000D0D9F">
        <w:rPr>
          <w:b/>
        </w:rPr>
        <w:t xml:space="preserve"> </w:t>
      </w:r>
      <w:r w:rsidR="00AE1F7A">
        <w:rPr>
          <w:rStyle w:val="Paprastas"/>
        </w:rPr>
        <w:t>Vilniaus miesto apylinkės teismo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90053" w14:textId="77777777" w:rsidR="005D50D0" w:rsidRDefault="005D50D0">
      <w:r>
        <w:separator/>
      </w:r>
    </w:p>
  </w:endnote>
  <w:endnote w:type="continuationSeparator" w:id="0">
    <w:p w14:paraId="27E11A1B" w14:textId="77777777" w:rsidR="005D50D0" w:rsidRDefault="005D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1A7FE" w14:textId="77777777" w:rsidR="005D50D0" w:rsidRDefault="005D50D0">
      <w:r>
        <w:separator/>
      </w:r>
    </w:p>
  </w:footnote>
  <w:footnote w:type="continuationSeparator" w:id="0">
    <w:p w14:paraId="53F0EBF7" w14:textId="77777777" w:rsidR="005D50D0" w:rsidRDefault="005D5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2455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0D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1D93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1572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D2E18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91070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2023-02-20T11:23:00Z</dcterms:created>
  <dcterms:modified xsi:type="dcterms:W3CDTF">2023-02-20T13:07:00Z</dcterms:modified>
</cp:coreProperties>
</file>