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1050D" w14:textId="77777777" w:rsidR="00EB5ADF" w:rsidRPr="00EB5ADF" w:rsidRDefault="00EB5ADF" w:rsidP="00EB5A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</w:pPr>
    </w:p>
    <w:p w14:paraId="3008B633" w14:textId="71AAF819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EB5ADF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NUOTOLINIŲ MOKYMŲ „</w:t>
      </w:r>
      <w:r w:rsidR="00D94520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ĮMONĖS VADOVO TEISINĖS ATSAKOMYBĖS PROBLEMOS NEMOKUMO PROCESE</w:t>
      </w:r>
      <w:r w:rsidRPr="00EB5ADF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“</w:t>
      </w:r>
    </w:p>
    <w:p w14:paraId="59429C71" w14:textId="77777777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EB5ADF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VALANDINĖ PROGRAMA </w:t>
      </w:r>
    </w:p>
    <w:p w14:paraId="6B7873B0" w14:textId="77777777" w:rsidR="00EB5ADF" w:rsidRPr="00EB5ADF" w:rsidRDefault="00EB5ADF" w:rsidP="00EB5ADF">
      <w:pPr>
        <w:tabs>
          <w:tab w:val="center" w:pos="7001"/>
          <w:tab w:val="left" w:pos="8175"/>
          <w:tab w:val="left" w:pos="1080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lt-LT"/>
        </w:rPr>
      </w:pPr>
    </w:p>
    <w:p w14:paraId="06FB2293" w14:textId="77777777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10"/>
          <w:szCs w:val="10"/>
          <w:lang w:eastAsia="lt-LT"/>
        </w:rPr>
      </w:pPr>
    </w:p>
    <w:p w14:paraId="6B6A09C9" w14:textId="77777777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</w:pPr>
      <w:r w:rsidRPr="00EB5A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  <w:t>P R O G R A M A</w:t>
      </w:r>
    </w:p>
    <w:p w14:paraId="5E06608D" w14:textId="77777777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10"/>
          <w:szCs w:val="10"/>
          <w:lang w:eastAsia="lt-LT"/>
        </w:rPr>
      </w:pPr>
    </w:p>
    <w:p w14:paraId="35B2D6DE" w14:textId="7AE7F9EA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EB5AD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2022 m. liepos </w:t>
      </w:r>
      <w:r w:rsidR="00D94520">
        <w:rPr>
          <w:rFonts w:ascii="Times New Roman" w:eastAsia="Times New Roman" w:hAnsi="Times New Roman" w:cs="Times New Roman"/>
          <w:sz w:val="24"/>
          <w:szCs w:val="24"/>
          <w:lang w:eastAsia="lt-LT"/>
        </w:rPr>
        <w:t>5</w:t>
      </w:r>
      <w:r w:rsidRPr="00EB5AD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d.</w:t>
      </w:r>
    </w:p>
    <w:p w14:paraId="28E9CDBA" w14:textId="77777777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Calibri" w:eastAsia="Calibri" w:hAnsi="Calibri" w:cs="Times New Roman"/>
        </w:rPr>
      </w:pPr>
      <w:proofErr w:type="spellStart"/>
      <w:r w:rsidRPr="00EB5ADF">
        <w:rPr>
          <w:rFonts w:ascii="Times New Roman" w:eastAsia="Times New Roman" w:hAnsi="Times New Roman" w:cs="Times New Roman"/>
          <w:sz w:val="24"/>
          <w:szCs w:val="24"/>
          <w:lang w:eastAsia="lt-LT"/>
        </w:rPr>
        <w:t>Zoom</w:t>
      </w:r>
      <w:proofErr w:type="spellEnd"/>
      <w:r w:rsidRPr="00EB5AD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platforma</w:t>
      </w:r>
    </w:p>
    <w:p w14:paraId="2C863290" w14:textId="77777777" w:rsidR="00EB5ADF" w:rsidRPr="00EB5ADF" w:rsidRDefault="00EB5ADF" w:rsidP="00EB5ADF">
      <w:pPr>
        <w:suppressAutoHyphens/>
        <w:autoSpaceDN w:val="0"/>
        <w:spacing w:after="0" w:line="240" w:lineRule="auto"/>
        <w:ind w:right="-262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p w14:paraId="334E778F" w14:textId="77777777" w:rsidR="00EB5ADF" w:rsidRPr="00EB5ADF" w:rsidRDefault="00EB5ADF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p w14:paraId="644D7A18" w14:textId="77777777" w:rsidR="00EB5ADF" w:rsidRPr="00EB5ADF" w:rsidRDefault="00EB5ADF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p w14:paraId="0B51E00F" w14:textId="77777777" w:rsidR="00EB5ADF" w:rsidRPr="00EB5ADF" w:rsidRDefault="00EB5ADF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tbl>
      <w:tblPr>
        <w:tblW w:w="9414" w:type="dxa"/>
        <w:tblInd w:w="-9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14"/>
      </w:tblGrid>
      <w:tr w:rsidR="00EB5ADF" w:rsidRPr="00EB5ADF" w14:paraId="6099C4CF" w14:textId="77777777" w:rsidTr="00D410FE">
        <w:tc>
          <w:tcPr>
            <w:tcW w:w="94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0D6428" w14:textId="0A63CBB4" w:rsidR="00EB5ADF" w:rsidRPr="005511DC" w:rsidRDefault="00EB5ADF" w:rsidP="00EB5AD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 w:rsidRPr="00EB5AD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Lektorius –</w:t>
            </w:r>
            <w:r w:rsidRPr="00EB5AD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  <w:t xml:space="preserve"> </w:t>
            </w:r>
            <w:r w:rsidR="000E691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  <w:t xml:space="preserve">dr. </w:t>
            </w:r>
            <w:r w:rsidR="00D9452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  <w:t>Remigijus Jokubauskas</w:t>
            </w:r>
            <w:r w:rsidRPr="00EB5ADF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lt-LT"/>
              </w:rPr>
              <w:t>,</w:t>
            </w:r>
            <w:r w:rsidRPr="00EB5ADF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lt-LT"/>
              </w:rPr>
              <w:t xml:space="preserve"> </w:t>
            </w:r>
            <w:r w:rsidR="000E6916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lt-LT"/>
              </w:rPr>
              <w:t>Lietuvos Aukščiausiojo Teismo konsultantas</w:t>
            </w:r>
            <w:r w:rsidRPr="005511DC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lt-LT"/>
              </w:rPr>
              <w:t>.</w:t>
            </w:r>
          </w:p>
          <w:p w14:paraId="1FC84207" w14:textId="77777777" w:rsidR="00EB5ADF" w:rsidRPr="00EB5ADF" w:rsidRDefault="00EB5ADF" w:rsidP="00EB5ADF">
            <w:pPr>
              <w:suppressAutoHyphens/>
              <w:autoSpaceDN w:val="0"/>
              <w:spacing w:after="0" w:line="240" w:lineRule="auto"/>
              <w:ind w:right="-108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</w:pPr>
          </w:p>
        </w:tc>
      </w:tr>
    </w:tbl>
    <w:p w14:paraId="717D808C" w14:textId="77777777" w:rsidR="00EB5ADF" w:rsidRPr="00EB5ADF" w:rsidRDefault="00EB5ADF" w:rsidP="00EB5A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lt-LT"/>
        </w:rPr>
      </w:pPr>
    </w:p>
    <w:tbl>
      <w:tblPr>
        <w:tblStyle w:val="viesusspalvinimas1parykinimas1"/>
        <w:tblW w:w="0" w:type="auto"/>
        <w:tblLook w:val="04A0" w:firstRow="1" w:lastRow="0" w:firstColumn="1" w:lastColumn="0" w:noHBand="0" w:noVBand="1"/>
      </w:tblPr>
      <w:tblGrid>
        <w:gridCol w:w="1641"/>
        <w:gridCol w:w="7715"/>
      </w:tblGrid>
      <w:tr w:rsidR="00EB5ADF" w:rsidRPr="00EB5ADF" w14:paraId="2C6A6CAD" w14:textId="77777777" w:rsidTr="00C574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76B97B0F" w14:textId="2DADC73A" w:rsidR="00EB5ADF" w:rsidRPr="00EB5ADF" w:rsidRDefault="00EB5ADF" w:rsidP="00C57475">
            <w:pPr>
              <w:spacing w:line="276" w:lineRule="auto"/>
              <w:rPr>
                <w:i/>
                <w:color w:val="000000"/>
                <w:sz w:val="24"/>
                <w:szCs w:val="24"/>
              </w:rPr>
            </w:pPr>
            <w:r w:rsidRPr="00EB5ADF">
              <w:rPr>
                <w:i/>
                <w:color w:val="000000"/>
                <w:sz w:val="24"/>
                <w:szCs w:val="24"/>
              </w:rPr>
              <w:t>08:</w:t>
            </w:r>
            <w:r w:rsidR="00D94520">
              <w:rPr>
                <w:i/>
                <w:color w:val="000000"/>
                <w:sz w:val="24"/>
                <w:szCs w:val="24"/>
              </w:rPr>
              <w:t>4</w:t>
            </w:r>
            <w:r w:rsidR="0023522C">
              <w:rPr>
                <w:i/>
                <w:color w:val="000000"/>
                <w:sz w:val="24"/>
                <w:szCs w:val="24"/>
              </w:rPr>
              <w:t>0</w:t>
            </w:r>
            <w:r w:rsidRPr="00EB5ADF">
              <w:rPr>
                <w:i/>
                <w:color w:val="000000"/>
                <w:sz w:val="24"/>
                <w:szCs w:val="24"/>
              </w:rPr>
              <w:t>–0</w:t>
            </w:r>
            <w:r w:rsidR="00D94520">
              <w:rPr>
                <w:i/>
                <w:color w:val="000000"/>
                <w:sz w:val="24"/>
                <w:szCs w:val="24"/>
              </w:rPr>
              <w:t>9</w:t>
            </w:r>
            <w:r w:rsidRPr="00EB5ADF">
              <w:rPr>
                <w:i/>
                <w:color w:val="000000"/>
                <w:sz w:val="24"/>
                <w:szCs w:val="24"/>
              </w:rPr>
              <w:t>:</w:t>
            </w:r>
            <w:r w:rsidR="00D94520">
              <w:rPr>
                <w:i/>
                <w:color w:val="000000"/>
                <w:sz w:val="24"/>
                <w:szCs w:val="24"/>
              </w:rPr>
              <w:t>0</w:t>
            </w:r>
            <w:r w:rsidRPr="00EB5ADF">
              <w:rPr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7715" w:type="dxa"/>
            <w:vAlign w:val="center"/>
          </w:tcPr>
          <w:p w14:paraId="44B2E68F" w14:textId="77777777" w:rsidR="00EB5ADF" w:rsidRPr="00EB5ADF" w:rsidRDefault="00EB5ADF" w:rsidP="00C57475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222222"/>
                <w:sz w:val="24"/>
                <w:szCs w:val="24"/>
                <w:shd w:val="clear" w:color="auto" w:fill="FFFFFF"/>
              </w:rPr>
            </w:pPr>
            <w:r w:rsidRPr="00EB5ADF">
              <w:rPr>
                <w:color w:val="222222"/>
                <w:sz w:val="24"/>
                <w:szCs w:val="24"/>
                <w:shd w:val="clear" w:color="auto" w:fill="FFFFFF"/>
              </w:rPr>
              <w:t xml:space="preserve">Prisijungimas prie </w:t>
            </w:r>
            <w:proofErr w:type="spellStart"/>
            <w:r w:rsidRPr="00EB5ADF">
              <w:rPr>
                <w:color w:val="222222"/>
                <w:sz w:val="24"/>
                <w:szCs w:val="24"/>
                <w:shd w:val="clear" w:color="auto" w:fill="FFFFFF"/>
              </w:rPr>
              <w:t>Zoom</w:t>
            </w:r>
            <w:proofErr w:type="spellEnd"/>
            <w:r w:rsidRPr="00EB5ADF">
              <w:rPr>
                <w:color w:val="222222"/>
                <w:sz w:val="24"/>
                <w:szCs w:val="24"/>
                <w:shd w:val="clear" w:color="auto" w:fill="FFFFFF"/>
              </w:rPr>
              <w:t>, dalyvių registracija.</w:t>
            </w:r>
          </w:p>
          <w:p w14:paraId="1E43DC62" w14:textId="77777777" w:rsidR="00EB5ADF" w:rsidRPr="00EB5ADF" w:rsidRDefault="00EB5ADF" w:rsidP="00C57475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</w:p>
        </w:tc>
      </w:tr>
      <w:tr w:rsidR="00EB5ADF" w:rsidRPr="00EB5ADF" w14:paraId="2F9C38C8" w14:textId="77777777" w:rsidTr="00C57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9D7F0DB" w14:textId="48193015" w:rsidR="00EB5ADF" w:rsidRPr="00EB5ADF" w:rsidRDefault="00EB5ADF" w:rsidP="00C57475">
            <w:pPr>
              <w:spacing w:line="276" w:lineRule="auto"/>
              <w:rPr>
                <w:i/>
                <w:color w:val="000000"/>
                <w:sz w:val="24"/>
                <w:szCs w:val="24"/>
              </w:rPr>
            </w:pPr>
            <w:r w:rsidRPr="00EB5ADF">
              <w:rPr>
                <w:i/>
                <w:color w:val="000000"/>
                <w:sz w:val="24"/>
                <w:szCs w:val="24"/>
              </w:rPr>
              <w:t>0</w:t>
            </w:r>
            <w:r w:rsidR="00D94520">
              <w:rPr>
                <w:i/>
                <w:color w:val="000000"/>
                <w:sz w:val="24"/>
                <w:szCs w:val="24"/>
              </w:rPr>
              <w:t>9</w:t>
            </w:r>
            <w:r w:rsidR="0023522C">
              <w:rPr>
                <w:i/>
                <w:color w:val="000000"/>
                <w:sz w:val="24"/>
                <w:szCs w:val="24"/>
              </w:rPr>
              <w:t>:</w:t>
            </w:r>
            <w:r w:rsidR="00D94520">
              <w:rPr>
                <w:i/>
                <w:color w:val="000000"/>
                <w:sz w:val="24"/>
                <w:szCs w:val="24"/>
              </w:rPr>
              <w:t>0</w:t>
            </w:r>
            <w:r w:rsidRPr="00EB5ADF">
              <w:rPr>
                <w:i/>
                <w:color w:val="000000"/>
                <w:sz w:val="24"/>
                <w:szCs w:val="24"/>
              </w:rPr>
              <w:t>0–10:</w:t>
            </w:r>
            <w:r w:rsidR="00D94520">
              <w:rPr>
                <w:i/>
                <w:color w:val="000000"/>
                <w:sz w:val="24"/>
                <w:szCs w:val="24"/>
              </w:rPr>
              <w:t>3</w:t>
            </w:r>
            <w:r w:rsidR="0023522C">
              <w:rPr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7715" w:type="dxa"/>
            <w:vAlign w:val="center"/>
          </w:tcPr>
          <w:p w14:paraId="0C9B6DBA" w14:textId="0E7FA972" w:rsidR="00C57475" w:rsidRDefault="00D94520" w:rsidP="00C574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Įmonės vadovo teisinės atsakomybės problemos nemokumo procese.</w:t>
            </w:r>
          </w:p>
          <w:p w14:paraId="76442715" w14:textId="41CD3A48" w:rsidR="00EB5ADF" w:rsidRPr="00EB5ADF" w:rsidRDefault="00EB5ADF" w:rsidP="00C574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B5ADF" w:rsidRPr="00EB5ADF" w14:paraId="1782928E" w14:textId="77777777" w:rsidTr="00C57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173B16B8" w14:textId="32CEB378" w:rsidR="00EB5ADF" w:rsidRPr="00EB5ADF" w:rsidRDefault="00EB5ADF" w:rsidP="00C57475">
            <w:pPr>
              <w:spacing w:line="276" w:lineRule="auto"/>
              <w:rPr>
                <w:i/>
                <w:color w:val="000000"/>
                <w:sz w:val="24"/>
                <w:szCs w:val="24"/>
              </w:rPr>
            </w:pPr>
            <w:r w:rsidRPr="00EB5ADF">
              <w:rPr>
                <w:i/>
                <w:color w:val="000000"/>
                <w:sz w:val="24"/>
                <w:szCs w:val="24"/>
              </w:rPr>
              <w:t>10:</w:t>
            </w:r>
            <w:r w:rsidR="00D94520">
              <w:rPr>
                <w:i/>
                <w:color w:val="000000"/>
                <w:sz w:val="24"/>
                <w:szCs w:val="24"/>
              </w:rPr>
              <w:t>3</w:t>
            </w:r>
            <w:r w:rsidRPr="00EB5ADF">
              <w:rPr>
                <w:i/>
                <w:color w:val="000000"/>
                <w:sz w:val="24"/>
                <w:szCs w:val="24"/>
              </w:rPr>
              <w:t>0–10:</w:t>
            </w:r>
            <w:r w:rsidR="00D94520">
              <w:rPr>
                <w:i/>
                <w:color w:val="000000"/>
                <w:sz w:val="24"/>
                <w:szCs w:val="24"/>
              </w:rPr>
              <w:t>4</w:t>
            </w:r>
            <w:r w:rsidR="0023522C">
              <w:rPr>
                <w:i/>
                <w:color w:val="000000"/>
                <w:sz w:val="24"/>
                <w:szCs w:val="24"/>
              </w:rPr>
              <w:t>5</w:t>
            </w:r>
          </w:p>
        </w:tc>
        <w:tc>
          <w:tcPr>
            <w:tcW w:w="7715" w:type="dxa"/>
            <w:vAlign w:val="center"/>
          </w:tcPr>
          <w:p w14:paraId="50E33DF3" w14:textId="462B4C3C" w:rsidR="00EB5ADF" w:rsidRPr="00EB5ADF" w:rsidRDefault="00EB5ADF" w:rsidP="00C574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000000"/>
                <w:sz w:val="24"/>
                <w:szCs w:val="24"/>
              </w:rPr>
            </w:pPr>
            <w:r w:rsidRPr="00EB5ADF">
              <w:rPr>
                <w:b/>
                <w:i/>
                <w:color w:val="000000"/>
                <w:sz w:val="24"/>
                <w:szCs w:val="24"/>
              </w:rPr>
              <w:t>Pertrauka</w:t>
            </w:r>
          </w:p>
          <w:p w14:paraId="38CC7A74" w14:textId="77777777" w:rsidR="00EB5ADF" w:rsidRPr="00EB5ADF" w:rsidRDefault="00EB5ADF" w:rsidP="00C574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000000"/>
                <w:sz w:val="24"/>
                <w:szCs w:val="24"/>
              </w:rPr>
            </w:pPr>
          </w:p>
        </w:tc>
      </w:tr>
      <w:tr w:rsidR="00EB5ADF" w:rsidRPr="00EB5ADF" w14:paraId="323D8720" w14:textId="77777777" w:rsidTr="00C57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73CFFF8" w14:textId="637B716F" w:rsidR="00EB5ADF" w:rsidRPr="00EB5ADF" w:rsidRDefault="00EB5ADF" w:rsidP="00C57475">
            <w:pPr>
              <w:spacing w:line="276" w:lineRule="auto"/>
              <w:rPr>
                <w:i/>
                <w:color w:val="000000"/>
                <w:sz w:val="24"/>
                <w:szCs w:val="24"/>
              </w:rPr>
            </w:pPr>
            <w:r w:rsidRPr="00EB5ADF">
              <w:rPr>
                <w:i/>
                <w:color w:val="000000"/>
                <w:sz w:val="24"/>
                <w:szCs w:val="24"/>
              </w:rPr>
              <w:t>10:</w:t>
            </w:r>
            <w:r w:rsidR="00D94520">
              <w:rPr>
                <w:i/>
                <w:color w:val="000000"/>
                <w:sz w:val="24"/>
                <w:szCs w:val="24"/>
              </w:rPr>
              <w:t>4</w:t>
            </w:r>
            <w:r w:rsidRPr="00EB5ADF">
              <w:rPr>
                <w:i/>
                <w:color w:val="000000"/>
                <w:sz w:val="24"/>
                <w:szCs w:val="24"/>
              </w:rPr>
              <w:t>5–1</w:t>
            </w:r>
            <w:r w:rsidR="0023522C">
              <w:rPr>
                <w:i/>
                <w:color w:val="000000"/>
                <w:sz w:val="24"/>
                <w:szCs w:val="24"/>
              </w:rPr>
              <w:t>1</w:t>
            </w:r>
            <w:r w:rsidRPr="00EB5ADF">
              <w:rPr>
                <w:i/>
                <w:color w:val="000000"/>
                <w:sz w:val="24"/>
                <w:szCs w:val="24"/>
              </w:rPr>
              <w:t>:</w:t>
            </w:r>
            <w:r w:rsidR="00D94520">
              <w:rPr>
                <w:i/>
                <w:color w:val="000000"/>
                <w:sz w:val="24"/>
                <w:szCs w:val="24"/>
              </w:rPr>
              <w:t>30</w:t>
            </w:r>
          </w:p>
        </w:tc>
        <w:tc>
          <w:tcPr>
            <w:tcW w:w="7715" w:type="dxa"/>
            <w:vAlign w:val="center"/>
          </w:tcPr>
          <w:p w14:paraId="4A349147" w14:textId="77777777" w:rsidR="00EB5ADF" w:rsidRPr="00EB5ADF" w:rsidRDefault="00EB5ADF" w:rsidP="00C574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B5ADF">
              <w:rPr>
                <w:sz w:val="24"/>
                <w:szCs w:val="24"/>
              </w:rPr>
              <w:t>Paskaitos tęsinys</w:t>
            </w:r>
          </w:p>
          <w:p w14:paraId="5DB635DF" w14:textId="77777777" w:rsidR="00EB5ADF" w:rsidRPr="00EB5ADF" w:rsidRDefault="00EB5ADF" w:rsidP="00C574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</w:tbl>
    <w:p w14:paraId="7D75ABAA" w14:textId="77777777" w:rsidR="00EB5ADF" w:rsidRPr="00EB5ADF" w:rsidRDefault="00EB5ADF" w:rsidP="00EB5ADF">
      <w:pPr>
        <w:spacing w:after="0" w:line="240" w:lineRule="auto"/>
        <w:ind w:left="-540" w:firstLine="5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lt-LT"/>
        </w:rPr>
      </w:pPr>
    </w:p>
    <w:p w14:paraId="26479F2E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color w:val="000000"/>
          <w:lang w:eastAsia="lt-LT"/>
        </w:rPr>
      </w:pPr>
      <w:r w:rsidRPr="00EB5ADF">
        <w:rPr>
          <w:rFonts w:ascii="Times New Roman" w:eastAsia="Times New Roman" w:hAnsi="Times New Roman" w:cs="Times New Roman"/>
          <w:b/>
          <w:color w:val="000000"/>
          <w:lang w:eastAsia="lt-LT"/>
        </w:rPr>
        <w:t>Anketų pildymas.</w:t>
      </w:r>
    </w:p>
    <w:p w14:paraId="24B27C75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lt-LT"/>
        </w:rPr>
      </w:pPr>
    </w:p>
    <w:p w14:paraId="6E5D58B0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  <w:r w:rsidRPr="00EB5ADF">
        <w:rPr>
          <w:rFonts w:ascii="Times New Roman" w:eastAsia="Times New Roman" w:hAnsi="Times New Roman" w:cs="Times New Roman"/>
          <w:b/>
          <w:bCs/>
          <w:color w:val="000000"/>
          <w:lang w:eastAsia="lt-LT"/>
        </w:rPr>
        <w:t>Programa gali keistis.</w:t>
      </w:r>
    </w:p>
    <w:p w14:paraId="0E203D05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05D19DA5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55997897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468E84B7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648639B8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0C612E80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07419223" w14:textId="77777777" w:rsidR="00EB5ADF" w:rsidRPr="00EB5ADF" w:rsidRDefault="00EB5ADF" w:rsidP="00EB5AD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798FED94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219A2EB1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32FE13BE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584838E3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65BB46A3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5C91C3D0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5F11F247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4E888753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66BC6CD1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65A77CD1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656C5788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0866F50B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70D36B67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EB5ADF" w:rsidRPr="00EB5ADF" w14:paraId="0274212D" w14:textId="77777777" w:rsidTr="00D410FE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CC4866" w14:textId="77777777" w:rsidR="00EB5ADF" w:rsidRPr="00EB5ADF" w:rsidRDefault="00EB5ADF" w:rsidP="00EB5ADF">
            <w:pPr>
              <w:spacing w:after="0" w:line="240" w:lineRule="auto"/>
              <w:ind w:left="72" w:hanging="7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 xml:space="preserve">Mokymų organizatorius: </w:t>
            </w:r>
          </w:p>
          <w:p w14:paraId="2D02662B" w14:textId="77777777" w:rsidR="00EB5ADF" w:rsidRPr="00EB5ADF" w:rsidRDefault="00EB5ADF" w:rsidP="00EB5ADF">
            <w:pPr>
              <w:spacing w:after="0" w:line="240" w:lineRule="auto"/>
              <w:ind w:left="72" w:hanging="7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>Nacionalinė teismų administracija</w:t>
            </w:r>
          </w:p>
          <w:p w14:paraId="501655DD" w14:textId="77777777" w:rsidR="00EB5ADF" w:rsidRPr="00EB5ADF" w:rsidRDefault="00EB5ADF" w:rsidP="00EB5ADF">
            <w:pPr>
              <w:spacing w:after="0" w:line="240" w:lineRule="auto"/>
              <w:ind w:left="72" w:right="-262" w:hanging="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>Kontaktai ir telefonai:</w:t>
            </w:r>
          </w:p>
          <w:p w14:paraId="03E8DBC0" w14:textId="77777777" w:rsidR="00EB5ADF" w:rsidRPr="00EB5ADF" w:rsidRDefault="00EB5ADF" w:rsidP="00EB5ADF">
            <w:pPr>
              <w:spacing w:after="0" w:line="240" w:lineRule="auto"/>
              <w:ind w:left="72" w:right="-108" w:hanging="7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Dalyvių sąrašai, mokymų organizavimas: Mokymų ir tarptautinio bendradarbiavimo skyriaus </w:t>
            </w:r>
          </w:p>
          <w:p w14:paraId="17430DC6" w14:textId="71321776" w:rsidR="00EB5ADF" w:rsidRPr="00EB5ADF" w:rsidRDefault="00EB5ADF" w:rsidP="00EB5ADF">
            <w:pPr>
              <w:spacing w:after="0" w:line="240" w:lineRule="auto"/>
              <w:ind w:left="72" w:right="-108" w:hanging="7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Mokymų organizavimo specialistė </w:t>
            </w:r>
            <w:r w:rsidR="002725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Vaida Kazlauskienė</w:t>
            </w:r>
            <w:r w:rsidRPr="00EB5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, tel. (8 5) 251 4128, el. paštas </w:t>
            </w:r>
            <w:hyperlink r:id="rId6" w:history="1">
              <w:r w:rsidR="0061135F" w:rsidRPr="008F0341">
                <w:rPr>
                  <w:rStyle w:val="Hipersaitas"/>
                  <w:rFonts w:ascii="Times New Roman" w:eastAsia="Times New Roman" w:hAnsi="Times New Roman" w:cs="Times New Roman"/>
                  <w:sz w:val="20"/>
                  <w:szCs w:val="20"/>
                  <w:lang w:eastAsia="lt-LT"/>
                </w:rPr>
                <w:t>vaida.kazlauskiene</w:t>
              </w:r>
              <w:r w:rsidR="0061135F" w:rsidRPr="00EB5ADF">
                <w:rPr>
                  <w:rStyle w:val="Hipersaitas"/>
                  <w:rFonts w:ascii="Times New Roman" w:eastAsia="Times New Roman" w:hAnsi="Times New Roman" w:cs="Times New Roman"/>
                  <w:sz w:val="20"/>
                  <w:szCs w:val="20"/>
                  <w:lang w:eastAsia="lt-LT"/>
                </w:rPr>
                <w:t>@teismai.lt</w:t>
              </w:r>
            </w:hyperlink>
            <w:r w:rsidRPr="00EB5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 </w:t>
            </w:r>
          </w:p>
        </w:tc>
      </w:tr>
      <w:tr w:rsidR="00EB5ADF" w:rsidRPr="00EB5ADF" w14:paraId="1CC6E3BE" w14:textId="77777777" w:rsidTr="00D410FE">
        <w:trPr>
          <w:trHeight w:val="117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297053" w14:textId="77777777" w:rsidR="00EB5ADF" w:rsidRPr="00EB5ADF" w:rsidRDefault="00EB5ADF" w:rsidP="00EB5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>Mokymai vyksta ZOOM platformoje</w:t>
            </w:r>
          </w:p>
        </w:tc>
      </w:tr>
    </w:tbl>
    <w:p w14:paraId="151BB45C" w14:textId="77777777" w:rsidR="00EB5ADF" w:rsidRPr="00EB5ADF" w:rsidRDefault="00EB5ADF" w:rsidP="00EB5AD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lt-LT"/>
        </w:rPr>
      </w:pPr>
    </w:p>
    <w:p w14:paraId="3C9343EC" w14:textId="77777777" w:rsidR="00524B2B" w:rsidRDefault="00524B2B"/>
    <w:sectPr w:rsidR="00524B2B" w:rsidSect="008773D2">
      <w:headerReference w:type="default" r:id="rId7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A600C7" w14:textId="77777777" w:rsidR="00EB5ADF" w:rsidRDefault="00EB5ADF" w:rsidP="00EB5ADF">
      <w:pPr>
        <w:spacing w:after="0" w:line="240" w:lineRule="auto"/>
      </w:pPr>
      <w:r>
        <w:separator/>
      </w:r>
    </w:p>
  </w:endnote>
  <w:endnote w:type="continuationSeparator" w:id="0">
    <w:p w14:paraId="305E95D5" w14:textId="77777777" w:rsidR="00EB5ADF" w:rsidRDefault="00EB5ADF" w:rsidP="00EB5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1F5830" w14:textId="77777777" w:rsidR="00EB5ADF" w:rsidRDefault="00EB5ADF" w:rsidP="00EB5ADF">
      <w:pPr>
        <w:spacing w:after="0" w:line="240" w:lineRule="auto"/>
      </w:pPr>
      <w:r>
        <w:separator/>
      </w:r>
    </w:p>
  </w:footnote>
  <w:footnote w:type="continuationSeparator" w:id="0">
    <w:p w14:paraId="704F7232" w14:textId="77777777" w:rsidR="00EB5ADF" w:rsidRDefault="00EB5ADF" w:rsidP="00EB5A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2FA12" w14:textId="77777777" w:rsidR="00D14371" w:rsidRPr="007213F3" w:rsidRDefault="0061135F" w:rsidP="00EA07A2">
    <w:pPr>
      <w:pStyle w:val="Antrats"/>
      <w:jc w:val="center"/>
      <w:rPr>
        <w:b/>
      </w:rPr>
    </w:pPr>
    <w:r w:rsidRPr="007213F3">
      <w:rPr>
        <w:b/>
      </w:rPr>
      <w:t>NACIONALINĖ TEISMŲ ADMINISTRACIJA</w:t>
    </w:r>
  </w:p>
  <w:p w14:paraId="38A07DC6" w14:textId="77777777" w:rsidR="00D14371" w:rsidRPr="00EA07A2" w:rsidRDefault="0020267D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ADF"/>
    <w:rsid w:val="000E6916"/>
    <w:rsid w:val="0020267D"/>
    <w:rsid w:val="0023522C"/>
    <w:rsid w:val="00272521"/>
    <w:rsid w:val="00524B2B"/>
    <w:rsid w:val="005511DC"/>
    <w:rsid w:val="0061135F"/>
    <w:rsid w:val="00857A9A"/>
    <w:rsid w:val="00C57475"/>
    <w:rsid w:val="00D94520"/>
    <w:rsid w:val="00EB5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ED59C"/>
  <w15:chartTrackingRefBased/>
  <w15:docId w15:val="{922EC168-3B0D-49C6-9B67-99B4F3025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EB5ADF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EB5ADF"/>
    <w:rPr>
      <w:rFonts w:ascii="Times New Roman" w:eastAsia="Times New Roman" w:hAnsi="Times New Roman" w:cs="Times New Roman"/>
      <w:sz w:val="24"/>
      <w:szCs w:val="24"/>
      <w:lang w:eastAsia="lt-LT"/>
    </w:rPr>
  </w:style>
  <w:style w:type="table" w:customStyle="1" w:styleId="viesusspalvinimas1parykinimas1">
    <w:name w:val="Šviesus spalvinimas – 1 paryškinimas1"/>
    <w:basedOn w:val="prastojilentel"/>
    <w:next w:val="viesusspalvinimas1parykinimas"/>
    <w:uiPriority w:val="60"/>
    <w:rsid w:val="00EB5ADF"/>
    <w:pPr>
      <w:spacing w:after="0" w:line="240" w:lineRule="auto"/>
    </w:pPr>
    <w:rPr>
      <w:rFonts w:ascii="Times New Roman" w:eastAsia="Times New Roman" w:hAnsi="Times New Roman" w:cs="Times New Roman"/>
      <w:color w:val="365F91"/>
      <w:lang w:eastAsia="lt-LT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viesusspalvinimas1parykinimas">
    <w:name w:val="Light Shading Accent 1"/>
    <w:basedOn w:val="prastojilentel"/>
    <w:uiPriority w:val="60"/>
    <w:semiHidden/>
    <w:unhideWhenUsed/>
    <w:rsid w:val="00EB5ADF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paragraph" w:styleId="Porat">
    <w:name w:val="footer"/>
    <w:basedOn w:val="prastasis"/>
    <w:link w:val="PoratDiagrama"/>
    <w:uiPriority w:val="99"/>
    <w:unhideWhenUsed/>
    <w:rsid w:val="00EB5A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EB5ADF"/>
  </w:style>
  <w:style w:type="character" w:styleId="Hipersaitas">
    <w:name w:val="Hyperlink"/>
    <w:basedOn w:val="Numatytasispastraiposriftas"/>
    <w:uiPriority w:val="99"/>
    <w:unhideWhenUsed/>
    <w:rsid w:val="00272521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2725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aida.kazlauskiene@teismai.l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559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Vaida Kazlauskienė</dc:creator>
  <cp:keywords/>
  <dc:description/>
  <cp:lastModifiedBy>Vaida Kazlauskienė</cp:lastModifiedBy>
  <cp:revision>7</cp:revision>
  <dcterms:created xsi:type="dcterms:W3CDTF">2022-05-13T07:06:00Z</dcterms:created>
  <dcterms:modified xsi:type="dcterms:W3CDTF">2022-05-24T06:24:00Z</dcterms:modified>
</cp:coreProperties>
</file>