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63BB54B" w14:textId="77777777" w:rsidR="001F5C84" w:rsidRDefault="00B8128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 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 </w:t>
      </w:r>
      <w:r w:rsidR="001F5C84">
        <w:rPr>
          <w:rFonts w:ascii="Times New Roman" w:eastAsia="Times New Roman" w:hAnsi="Times New Roman" w:cs="Times New Roman"/>
          <w:b/>
          <w:sz w:val="24"/>
          <w:szCs w:val="24"/>
        </w:rPr>
        <w:t>IRMANTO ŠULCO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SKYRIMUI </w:t>
      </w:r>
    </w:p>
    <w:p w14:paraId="4CAF705A" w14:textId="51723A84" w:rsidR="00646072" w:rsidRPr="0064034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1F5C84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49C03D22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76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43D35B53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kovo 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lapkričio 12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125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-(7.8.4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 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Irmanto Šulco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0C67F1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, Teisėjų taryba 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36A19B08" w14:textId="2C500155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teisėjo </w:t>
      </w:r>
      <w:r w:rsidR="001F5C84">
        <w:rPr>
          <w:rFonts w:ascii="Times New Roman" w:eastAsia="Times New Roman" w:hAnsi="Times New Roman" w:cs="Times New Roman"/>
          <w:b/>
          <w:bCs/>
          <w:sz w:val="24"/>
          <w:szCs w:val="24"/>
        </w:rPr>
        <w:t>IRMANTO ŠULCO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1F5C8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0C67F1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C67F1"/>
    <w:rsid w:val="001B747D"/>
    <w:rsid w:val="001E65ED"/>
    <w:rsid w:val="001F5C84"/>
    <w:rsid w:val="002626FD"/>
    <w:rsid w:val="002A545D"/>
    <w:rsid w:val="0037709F"/>
    <w:rsid w:val="003B15EE"/>
    <w:rsid w:val="003E5486"/>
    <w:rsid w:val="005312DB"/>
    <w:rsid w:val="005B3E2A"/>
    <w:rsid w:val="0060754C"/>
    <w:rsid w:val="00640340"/>
    <w:rsid w:val="00646072"/>
    <w:rsid w:val="006F2B0C"/>
    <w:rsid w:val="00752A9B"/>
    <w:rsid w:val="0085793A"/>
    <w:rsid w:val="00945023"/>
    <w:rsid w:val="009D4FB9"/>
    <w:rsid w:val="00B374D3"/>
    <w:rsid w:val="00B81285"/>
    <w:rsid w:val="00CB1ADB"/>
    <w:rsid w:val="00CF76B5"/>
    <w:rsid w:val="00E455E8"/>
    <w:rsid w:val="00ED2D41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21</cp:revision>
  <dcterms:created xsi:type="dcterms:W3CDTF">2019-07-19T07:48:00Z</dcterms:created>
  <dcterms:modified xsi:type="dcterms:W3CDTF">2022-03-07T14:00:00Z</dcterms:modified>
</cp:coreProperties>
</file>