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3B0E8259" w14:textId="77777777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TEIKTI LIETUVOS RESPUBLIKOS SEIMUI PRITARTI</w:t>
      </w:r>
    </w:p>
    <w:p w14:paraId="220E0749" w14:textId="77777777" w:rsidR="00ED2D41" w:rsidRDefault="003B15EE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VILNIAUS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 xml:space="preserve"> APYGARDOS TEISMO TEISĖJO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D2D41">
        <w:rPr>
          <w:rFonts w:ascii="Times New Roman" w:eastAsia="Times New Roman" w:hAnsi="Times New Roman" w:cs="Times New Roman"/>
          <w:b/>
          <w:sz w:val="24"/>
          <w:szCs w:val="24"/>
        </w:rPr>
        <w:t>LAIMOS RIBOKAITĖS</w:t>
      </w:r>
    </w:p>
    <w:p w14:paraId="4CAF705A" w14:textId="47E18A86" w:rsidR="00646072" w:rsidRPr="005B3E2A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SKYRIMUI LIETUVOS APELIACINIO TEISMO TEISĖJ</w:t>
      </w:r>
      <w:r w:rsidR="005B3E2A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2966506D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 xml:space="preserve">lapkričio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B82B7F">
        <w:rPr>
          <w:rFonts w:ascii="Times New Roman" w:eastAsia="Times New Roman" w:hAnsi="Times New Roman" w:cs="Times New Roman"/>
          <w:sz w:val="24"/>
          <w:szCs w:val="24"/>
        </w:rPr>
        <w:t>128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-(7.1.2)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76911B8F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 xml:space="preserve">lapkričio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760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Nuolatinės teisėjų veiklos vertinimo komisijos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>rugsėjo 16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48P-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-(7.8.4) bei Pretendentų į teisėjus atrankos komisijos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 xml:space="preserve">spalio 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 xml:space="preserve">25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d. išvadą Nr. 35P-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-(7.5.4)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įvertinusi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Vilniaus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apygardos teismo teisėjo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>Laimos Robokaitės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teisinio darbo patirtį, profesinę kvalifikaciją, asmenines ir dalykines savybes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B0C" w:rsidRPr="006F2B0C">
        <w:rPr>
          <w:rFonts w:ascii="Times New Roman" w:hAnsi="Times New Roman"/>
          <w:sz w:val="24"/>
        </w:rPr>
        <w:t>bei argumentuotą motyvaciją pretenduoti į aukštesnės pakopos teismo teisėjo pareigas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12DB" w:rsidRPr="00531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vadovaudamasi Lietuvos Respublikos teismų įstatymo 72 straipsnio 2 ir 3 dalimis,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 n u t a r i a:</w:t>
      </w:r>
    </w:p>
    <w:p w14:paraId="36A19B08" w14:textId="0D5E7620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Patarti Lietuvos Respublikos Prezident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i teikti Lietuvos Respublikos Seimui pritarti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 xml:space="preserve">Vilniaus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apygardos teismo teisėjo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2D41">
        <w:rPr>
          <w:rFonts w:ascii="Times New Roman" w:eastAsia="Times New Roman" w:hAnsi="Times New Roman" w:cs="Times New Roman"/>
          <w:b/>
          <w:bCs/>
          <w:sz w:val="24"/>
          <w:szCs w:val="24"/>
        </w:rPr>
        <w:t>LAIMOS RIBOKAITĖS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skyrim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Lietuvos apeliacinio teismo teisėj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B82B7F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E65ED"/>
    <w:rsid w:val="002626FD"/>
    <w:rsid w:val="0037709F"/>
    <w:rsid w:val="003B15EE"/>
    <w:rsid w:val="005312DB"/>
    <w:rsid w:val="005B3E2A"/>
    <w:rsid w:val="00646072"/>
    <w:rsid w:val="006F2B0C"/>
    <w:rsid w:val="00752A9B"/>
    <w:rsid w:val="0085793A"/>
    <w:rsid w:val="00B374D3"/>
    <w:rsid w:val="00B82B7F"/>
    <w:rsid w:val="00ED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Company NTA</cp:lastModifiedBy>
  <cp:revision>8</cp:revision>
  <dcterms:created xsi:type="dcterms:W3CDTF">2019-07-19T07:48:00Z</dcterms:created>
  <dcterms:modified xsi:type="dcterms:W3CDTF">2021-11-16T08:10:00Z</dcterms:modified>
</cp:coreProperties>
</file>