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12" w:rsidRPr="00A45F12" w:rsidRDefault="00A45F12" w:rsidP="00A4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45F12" w:rsidRPr="00A45F12" w:rsidRDefault="00A45F12" w:rsidP="00A4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5F1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F12" w:rsidRPr="00A45F12" w:rsidRDefault="00A45F12" w:rsidP="00A45F1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5F1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:rsidR="00A45F12" w:rsidRPr="00A45F12" w:rsidRDefault="00A45F12" w:rsidP="00A45F1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F12" w:rsidRPr="00A45F12" w:rsidRDefault="00A45F12" w:rsidP="00A45F1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A45F1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:rsidR="00A45F12" w:rsidRPr="00A45F12" w:rsidRDefault="00A45F12" w:rsidP="00A45F1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A45F1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ATLEISTI</w:t>
      </w:r>
    </w:p>
    <w:p w:rsidR="00A45F12" w:rsidRPr="00A45F12" w:rsidRDefault="00A45F12" w:rsidP="00A45F1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5F12">
        <w:rPr>
          <w:rFonts w:ascii="Times New Roman" w:eastAsia="Times New Roman" w:hAnsi="Times New Roman" w:cs="Times New Roman"/>
          <w:b/>
          <w:sz w:val="24"/>
          <w:szCs w:val="24"/>
        </w:rPr>
        <w:t xml:space="preserve">VIRGINIJĄ LIUDVINAVIČIENĘ 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IŠ VILNIAUS APYGARDOS TEISMO TEISĖJ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</w:rPr>
        <w:t>OS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PAREIGŲ IR TEIKTI LIETUVOS RESPUBLIKOS SEIMUI PRITARTI JO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SKYRIMUI LIETUVOS APELIACINIO TEISMO TEISĖJ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:rsidR="00A45F12" w:rsidRPr="00A45F12" w:rsidRDefault="00A45F12" w:rsidP="00A45F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5F12" w:rsidRPr="00A45F12" w:rsidRDefault="00A45F12" w:rsidP="00A4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5F12">
        <w:rPr>
          <w:rFonts w:ascii="Times New Roman" w:eastAsia="Times New Roman" w:hAnsi="Times New Roman" w:cs="Times New Roman"/>
          <w:sz w:val="24"/>
          <w:szCs w:val="24"/>
        </w:rPr>
        <w:t xml:space="preserve">2019 m. liepos 19 d. Nr. 13P-128-(7.1.2) </w:t>
      </w:r>
    </w:p>
    <w:p w:rsidR="00A45F12" w:rsidRPr="00A45F12" w:rsidRDefault="00A45F12" w:rsidP="00A4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5F1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:rsidR="00A45F12" w:rsidRPr="00A45F12" w:rsidRDefault="00A45F12" w:rsidP="00A45F1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5F12" w:rsidRPr="00A45F12" w:rsidRDefault="00A45F12" w:rsidP="00A45F1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5F12">
        <w:rPr>
          <w:rFonts w:ascii="Times New Roman" w:eastAsia="Times New Roman" w:hAnsi="Times New Roman" w:cs="Times New Roman"/>
          <w:sz w:val="24"/>
          <w:szCs w:val="24"/>
        </w:rPr>
        <w:t xml:space="preserve">Atsižvelgdama į Lietuvos Respublikos Prezidento 2019 m. liepos 18 d. dekretą Nr. 1K-5 „Dėl kreipimosi į Teisėjų tarybą“, vadovaudamasi Lietuvos Respublikos teismų įstatymo 72 straipsnio 2 ir 3 dalimis, 90 straipsnio 1 dalies 4 punktu bei 7 dalimi, 120 straipsnio 3 punktu, įvertinusi Vilniaus apygardos teismo teisėjos Virginijos </w:t>
      </w:r>
      <w:proofErr w:type="spellStart"/>
      <w:r w:rsidRPr="00A45F12">
        <w:rPr>
          <w:rFonts w:ascii="Times New Roman" w:eastAsia="Times New Roman" w:hAnsi="Times New Roman" w:cs="Times New Roman"/>
          <w:sz w:val="24"/>
          <w:szCs w:val="24"/>
        </w:rPr>
        <w:t>Liudvinavičienės</w:t>
      </w:r>
      <w:proofErr w:type="spellEnd"/>
      <w:r w:rsidRPr="00A45F1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savybes, atsižvelgusi į Nuolatinės teisėjų veiklos vertinimo komisijos 2018 m. lapkričio 5 d. išvadą Nr. 48P-117-(7.8.4) ir Pretendentų į teisėjus atrankos komisijos 2019 m. gegužės 6 d. išvadą Nr. 35P-18-(7.5.4), Teisėjų taryba n u t a r i a:</w:t>
      </w:r>
    </w:p>
    <w:p w:rsidR="00A45F12" w:rsidRPr="00A45F12" w:rsidRDefault="00A45F12" w:rsidP="00A45F1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A45F1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A45F1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A45F1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atleisti </w:t>
      </w:r>
      <w:r w:rsidRPr="00A45F12">
        <w:rPr>
          <w:rFonts w:ascii="Times New Roman" w:eastAsia="Times New Roman" w:hAnsi="Times New Roman" w:cs="Times New Roman"/>
          <w:b/>
          <w:sz w:val="24"/>
          <w:szCs w:val="24"/>
        </w:rPr>
        <w:t xml:space="preserve">Virginiją LIUDVINAVIČIENĘ </w:t>
      </w:r>
      <w:r w:rsidRPr="00A45F1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iš Vilniaus apygardos teismo teisėjo pareigų ir teikti Lietuvos Respublikos Seimui pritarti </w:t>
      </w:r>
      <w:r w:rsidRPr="00A45F12">
        <w:rPr>
          <w:rFonts w:ascii="Times New Roman" w:eastAsia="Times New Roman" w:hAnsi="Times New Roman" w:cs="Times New Roman"/>
          <w:sz w:val="24"/>
          <w:szCs w:val="24"/>
        </w:rPr>
        <w:t>jos</w:t>
      </w:r>
      <w:r w:rsidRPr="00A45F1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skyrim</w:t>
      </w:r>
      <w:r w:rsidRPr="00A45F1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A45F1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Pr="00A45F1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45F1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:rsidR="00A45F12" w:rsidRPr="00A45F12" w:rsidRDefault="00A45F12" w:rsidP="00A4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:rsidR="00A45F12" w:rsidRPr="00A45F12" w:rsidRDefault="00A45F12" w:rsidP="00A4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A45F12" w:rsidRPr="00A45F12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F1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Pirmininkas</w:t>
            </w:r>
          </w:p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Algimantas </w:t>
            </w:r>
            <w:proofErr w:type="spellStart"/>
            <w:r w:rsidRPr="00A45F12">
              <w:rPr>
                <w:rFonts w:ascii="Times New Roman" w:eastAsia="Times New Roman" w:hAnsi="Times New Roman" w:cs="Times New Roman"/>
                <w:sz w:val="24"/>
                <w:szCs w:val="24"/>
              </w:rPr>
              <w:t>Valantinas</w:t>
            </w:r>
            <w:proofErr w:type="spellEnd"/>
          </w:p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5F12" w:rsidRPr="00A45F12" w:rsidTr="000340C2">
        <w:tblPrEx>
          <w:tblCellMar>
            <w:top w:w="0" w:type="dxa"/>
            <w:bottom w:w="0" w:type="dxa"/>
          </w:tblCellMar>
        </w:tblPrEx>
        <w:tc>
          <w:tcPr>
            <w:tcW w:w="7054" w:type="dxa"/>
          </w:tcPr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Sekretorė </w:t>
            </w:r>
          </w:p>
        </w:tc>
        <w:tc>
          <w:tcPr>
            <w:tcW w:w="2744" w:type="dxa"/>
          </w:tcPr>
          <w:p w:rsidR="00A45F12" w:rsidRPr="00A45F12" w:rsidRDefault="00A45F12" w:rsidP="00A45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Neringa Švedienė </w:t>
            </w:r>
          </w:p>
        </w:tc>
      </w:tr>
    </w:tbl>
    <w:p w:rsidR="00494039" w:rsidRDefault="00A45F12">
      <w:bookmarkStart w:id="0" w:name="_GoBack"/>
      <w:bookmarkEnd w:id="0"/>
    </w:p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12"/>
    <w:rsid w:val="001E65ED"/>
    <w:rsid w:val="0037709F"/>
    <w:rsid w:val="0085793A"/>
    <w:rsid w:val="00A4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371BE-58B5-4AE0-9351-0C8FD17E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Ligita Cibulskienė</cp:lastModifiedBy>
  <cp:revision>1</cp:revision>
  <dcterms:created xsi:type="dcterms:W3CDTF">2019-07-19T07:47:00Z</dcterms:created>
  <dcterms:modified xsi:type="dcterms:W3CDTF">2019-07-19T07:48:00Z</dcterms:modified>
</cp:coreProperties>
</file>