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267203" w:rsidRDefault="00025F74" w:rsidP="00025F7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67203">
        <w:rPr>
          <w:rFonts w:ascii="Arial" w:hAnsi="Arial" w:cs="Arial"/>
          <w:b/>
          <w:color w:val="000000" w:themeColor="text1"/>
          <w:sz w:val="20"/>
          <w:szCs w:val="20"/>
        </w:rPr>
        <w:t xml:space="preserve">TEISĖJŲ MOKYMO PROGRAMA </w:t>
      </w:r>
    </w:p>
    <w:p w:rsidR="00025F74" w:rsidRPr="00267203" w:rsidRDefault="00025F74" w:rsidP="00025F74">
      <w:pPr>
        <w:tabs>
          <w:tab w:val="left" w:pos="10800"/>
        </w:tabs>
        <w:jc w:val="center"/>
        <w:rPr>
          <w:rFonts w:ascii="Arial" w:hAnsi="Arial" w:cs="Arial"/>
          <w:b/>
          <w:sz w:val="20"/>
          <w:szCs w:val="20"/>
        </w:rPr>
      </w:pPr>
      <w:r w:rsidRPr="00267203">
        <w:rPr>
          <w:rFonts w:ascii="Arial" w:hAnsi="Arial" w:cs="Arial"/>
          <w:b/>
          <w:color w:val="000000"/>
          <w:sz w:val="20"/>
          <w:szCs w:val="20"/>
        </w:rPr>
        <w:t>„</w:t>
      </w:r>
      <w:r w:rsidR="00EE6BF4" w:rsidRPr="00267203">
        <w:rPr>
          <w:rFonts w:ascii="Arial" w:hAnsi="Arial" w:cs="Arial"/>
          <w:b/>
          <w:color w:val="000000"/>
          <w:sz w:val="20"/>
          <w:szCs w:val="20"/>
        </w:rPr>
        <w:t>SPRENDIMŲ PRIĖMIMAS</w:t>
      </w:r>
      <w:r w:rsidRPr="00267203">
        <w:rPr>
          <w:rFonts w:ascii="Arial" w:hAnsi="Arial" w:cs="Arial"/>
          <w:b/>
          <w:color w:val="000000"/>
          <w:sz w:val="20"/>
          <w:szCs w:val="20"/>
        </w:rPr>
        <w:t>“</w:t>
      </w:r>
    </w:p>
    <w:p w:rsidR="00025F74" w:rsidRPr="00267203" w:rsidRDefault="00025F74" w:rsidP="00025F74">
      <w:pPr>
        <w:tabs>
          <w:tab w:val="center" w:pos="7001"/>
          <w:tab w:val="left" w:pos="8175"/>
          <w:tab w:val="left" w:pos="10800"/>
        </w:tabs>
        <w:jc w:val="center"/>
        <w:rPr>
          <w:rFonts w:ascii="Arial" w:hAnsi="Arial" w:cs="Arial"/>
          <w:b/>
          <w:sz w:val="20"/>
          <w:szCs w:val="20"/>
        </w:rPr>
      </w:pPr>
      <w:r w:rsidRPr="00267203">
        <w:rPr>
          <w:rFonts w:ascii="Arial" w:hAnsi="Arial" w:cs="Arial"/>
          <w:b/>
          <w:sz w:val="20"/>
          <w:szCs w:val="20"/>
        </w:rPr>
        <w:t xml:space="preserve">(kodas – </w:t>
      </w:r>
      <w:r w:rsidR="00267203" w:rsidRPr="00267203">
        <w:rPr>
          <w:rFonts w:ascii="Arial" w:hAnsi="Arial" w:cs="Arial"/>
          <w:b/>
          <w:sz w:val="20"/>
          <w:szCs w:val="20"/>
        </w:rPr>
        <w:t>SP</w:t>
      </w:r>
      <w:r w:rsidRPr="00267203">
        <w:rPr>
          <w:rFonts w:ascii="Arial" w:hAnsi="Arial" w:cs="Arial"/>
          <w:b/>
          <w:sz w:val="20"/>
          <w:szCs w:val="20"/>
        </w:rPr>
        <w:t>)</w:t>
      </w:r>
    </w:p>
    <w:p w:rsidR="00F00F8D" w:rsidRPr="00267203" w:rsidRDefault="00F00F8D" w:rsidP="00E41FE1">
      <w:pPr>
        <w:jc w:val="center"/>
        <w:rPr>
          <w:rFonts w:ascii="Arial" w:hAnsi="Arial" w:cs="Arial"/>
          <w:bCs/>
          <w:sz w:val="20"/>
          <w:szCs w:val="20"/>
        </w:rPr>
      </w:pPr>
    </w:p>
    <w:p w:rsidR="00CE5976" w:rsidRPr="00267203" w:rsidRDefault="00CE5976" w:rsidP="00CE5976">
      <w:pPr>
        <w:jc w:val="center"/>
        <w:rPr>
          <w:rFonts w:ascii="Arial" w:hAnsi="Arial" w:cs="Arial"/>
          <w:b/>
          <w:shadow/>
          <w:color w:val="000000"/>
          <w:sz w:val="20"/>
          <w:szCs w:val="20"/>
        </w:rPr>
      </w:pPr>
      <w:r w:rsidRPr="00267203">
        <w:rPr>
          <w:rFonts w:ascii="Arial" w:hAnsi="Arial" w:cs="Arial"/>
          <w:b/>
          <w:shadow/>
          <w:color w:val="000000"/>
          <w:sz w:val="20"/>
          <w:szCs w:val="20"/>
        </w:rPr>
        <w:t>P R O G R A M A</w:t>
      </w:r>
    </w:p>
    <w:p w:rsidR="00E41FE1" w:rsidRPr="00267203" w:rsidRDefault="00E41FE1" w:rsidP="00265A1A">
      <w:pPr>
        <w:jc w:val="center"/>
        <w:rPr>
          <w:rFonts w:ascii="Arial" w:hAnsi="Arial" w:cs="Arial"/>
          <w:bCs/>
          <w:sz w:val="20"/>
          <w:szCs w:val="20"/>
        </w:rPr>
      </w:pPr>
    </w:p>
    <w:p w:rsidR="00764AA0" w:rsidRPr="0026720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 w:rsidRPr="00267203">
        <w:rPr>
          <w:rFonts w:ascii="Arial" w:hAnsi="Arial" w:cs="Arial"/>
          <w:sz w:val="20"/>
          <w:szCs w:val="20"/>
        </w:rPr>
        <w:t>201</w:t>
      </w:r>
      <w:r w:rsidR="00030528" w:rsidRPr="00267203">
        <w:rPr>
          <w:rFonts w:ascii="Arial" w:hAnsi="Arial" w:cs="Arial"/>
          <w:sz w:val="20"/>
          <w:szCs w:val="20"/>
        </w:rPr>
        <w:t>6</w:t>
      </w:r>
      <w:r w:rsidR="009D6F0C" w:rsidRPr="00267203">
        <w:rPr>
          <w:rFonts w:ascii="Arial" w:hAnsi="Arial" w:cs="Arial"/>
          <w:sz w:val="20"/>
          <w:szCs w:val="20"/>
        </w:rPr>
        <w:t xml:space="preserve"> </w:t>
      </w:r>
      <w:r w:rsidR="00BA2E23" w:rsidRPr="00267203">
        <w:rPr>
          <w:rFonts w:ascii="Arial" w:hAnsi="Arial" w:cs="Arial"/>
          <w:sz w:val="20"/>
          <w:szCs w:val="20"/>
        </w:rPr>
        <w:t xml:space="preserve">m. </w:t>
      </w:r>
      <w:r w:rsidR="00267203" w:rsidRPr="00267203">
        <w:rPr>
          <w:rFonts w:ascii="Arial" w:hAnsi="Arial" w:cs="Arial"/>
          <w:sz w:val="20"/>
          <w:szCs w:val="20"/>
        </w:rPr>
        <w:t>lapkričio</w:t>
      </w:r>
      <w:r w:rsidR="00A00291" w:rsidRPr="00267203">
        <w:rPr>
          <w:rFonts w:ascii="Arial" w:hAnsi="Arial" w:cs="Arial"/>
          <w:sz w:val="20"/>
          <w:szCs w:val="20"/>
        </w:rPr>
        <w:t xml:space="preserve"> </w:t>
      </w:r>
      <w:r w:rsidR="00267203" w:rsidRPr="00267203">
        <w:rPr>
          <w:rFonts w:ascii="Arial" w:hAnsi="Arial" w:cs="Arial"/>
          <w:sz w:val="20"/>
          <w:szCs w:val="20"/>
        </w:rPr>
        <w:t>3-4</w:t>
      </w:r>
      <w:r w:rsidR="00370371" w:rsidRPr="00267203">
        <w:rPr>
          <w:rFonts w:ascii="Arial" w:hAnsi="Arial" w:cs="Arial"/>
          <w:sz w:val="20"/>
          <w:szCs w:val="20"/>
        </w:rPr>
        <w:t xml:space="preserve"> </w:t>
      </w:r>
      <w:r w:rsidR="00BA2E23" w:rsidRPr="00267203">
        <w:rPr>
          <w:rFonts w:ascii="Arial" w:hAnsi="Arial" w:cs="Arial"/>
          <w:sz w:val="20"/>
          <w:szCs w:val="20"/>
        </w:rPr>
        <w:t>d.</w:t>
      </w:r>
    </w:p>
    <w:p w:rsidR="00AF1949" w:rsidRPr="00267203" w:rsidRDefault="005E3D43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 w:rsidRPr="00267203">
        <w:rPr>
          <w:rFonts w:ascii="Arial" w:hAnsi="Arial" w:cs="Arial"/>
          <w:color w:val="000000"/>
          <w:sz w:val="20"/>
          <w:szCs w:val="20"/>
        </w:rPr>
        <w:t>Molėt</w:t>
      </w:r>
      <w:r w:rsidR="00370371" w:rsidRPr="00267203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Pr="00267203" w:rsidRDefault="00D94FDC" w:rsidP="00404B41">
      <w:pPr>
        <w:ind w:right="-262"/>
        <w:rPr>
          <w:rFonts w:ascii="Arial" w:hAnsi="Arial" w:cs="Arial"/>
          <w:color w:val="000000"/>
          <w:sz w:val="20"/>
          <w:szCs w:val="20"/>
        </w:rPr>
      </w:pPr>
    </w:p>
    <w:p w:rsidR="00D94FDC" w:rsidRPr="00267203" w:rsidRDefault="00D94FDC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7E3AA0" w:rsidTr="00EC4BEE">
        <w:tc>
          <w:tcPr>
            <w:tcW w:w="10316" w:type="dxa"/>
            <w:shd w:val="clear" w:color="auto" w:fill="auto"/>
          </w:tcPr>
          <w:p w:rsidR="00E41FE1" w:rsidRPr="007E3AA0" w:rsidRDefault="00E2514D" w:rsidP="00E2514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E3AA0">
              <w:rPr>
                <w:rFonts w:ascii="Arial" w:hAnsi="Arial" w:cs="Arial"/>
                <w:iCs/>
                <w:sz w:val="20"/>
                <w:szCs w:val="20"/>
              </w:rPr>
              <w:t>Lektoriai</w:t>
            </w:r>
            <w:r w:rsidR="00E41FE1" w:rsidRPr="007E3AA0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:rsidR="0072387E" w:rsidRPr="007E3AA0" w:rsidRDefault="0072387E" w:rsidP="003854D4">
            <w:pPr>
              <w:ind w:right="-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4D4" w:rsidRPr="007E3AA0" w:rsidRDefault="003854D4" w:rsidP="003854D4">
            <w:pPr>
              <w:ind w:right="-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sz w:val="20"/>
                <w:szCs w:val="20"/>
              </w:rPr>
              <w:t xml:space="preserve">dr. </w:t>
            </w:r>
            <w:r w:rsidR="00025F74" w:rsidRPr="007E3AA0">
              <w:rPr>
                <w:rFonts w:ascii="Arial" w:hAnsi="Arial" w:cs="Arial"/>
                <w:b/>
                <w:sz w:val="20"/>
                <w:szCs w:val="20"/>
              </w:rPr>
              <w:t xml:space="preserve">Edita </w:t>
            </w:r>
            <w:proofErr w:type="spellStart"/>
            <w:r w:rsidR="00025F74" w:rsidRPr="007E3AA0">
              <w:rPr>
                <w:rFonts w:ascii="Arial" w:hAnsi="Arial" w:cs="Arial"/>
                <w:b/>
                <w:sz w:val="20"/>
                <w:szCs w:val="20"/>
              </w:rPr>
              <w:t>Dereškevičūtė</w:t>
            </w:r>
            <w:proofErr w:type="spellEnd"/>
          </w:p>
          <w:p w:rsidR="003854D4" w:rsidRPr="007E3AA0" w:rsidRDefault="00025F74" w:rsidP="003854D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>UAB „Žmogaus studijų centras“ valdybos narė, Mokymo padalinio direktorė</w:t>
            </w:r>
          </w:p>
          <w:p w:rsidR="0072387E" w:rsidRPr="007E3AA0" w:rsidRDefault="0072387E" w:rsidP="00A201CE">
            <w:pPr>
              <w:ind w:right="-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201CE" w:rsidRPr="007E3AA0" w:rsidRDefault="00025F74" w:rsidP="00A201CE">
            <w:pPr>
              <w:ind w:right="-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sz w:val="20"/>
                <w:szCs w:val="20"/>
              </w:rPr>
              <w:t xml:space="preserve">Justinas Burokas </w:t>
            </w:r>
          </w:p>
          <w:p w:rsidR="00025F74" w:rsidRPr="007E3AA0" w:rsidRDefault="00025F74" w:rsidP="00025F7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>UAB „Žmogaus studijų centras“ valdybos narys, konsultantas</w:t>
            </w:r>
          </w:p>
          <w:p w:rsidR="00A201CE" w:rsidRPr="007E3AA0" w:rsidRDefault="00A201CE" w:rsidP="008256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5D8A" w:rsidRPr="007E3AA0" w:rsidRDefault="00A35D8A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A35D8A" w:rsidRPr="007E3AA0" w:rsidRDefault="00267203" w:rsidP="007F0A9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7E3AA0"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="00453481" w:rsidRPr="007E3AA0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025F74" w:rsidRPr="007E3AA0"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7E3AA0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Pr="007E3AA0">
        <w:rPr>
          <w:rFonts w:ascii="Arial" w:hAnsi="Arial" w:cs="Arial"/>
          <w:sz w:val="20"/>
          <w:szCs w:val="20"/>
          <w:u w:val="single"/>
        </w:rPr>
        <w:t>lapkričio</w:t>
      </w:r>
      <w:r w:rsidR="00A00291" w:rsidRPr="007E3AA0">
        <w:rPr>
          <w:rFonts w:ascii="Arial" w:hAnsi="Arial" w:cs="Arial"/>
          <w:sz w:val="20"/>
          <w:szCs w:val="20"/>
          <w:u w:val="single"/>
        </w:rPr>
        <w:t xml:space="preserve"> </w:t>
      </w:r>
      <w:r w:rsidRPr="007E3AA0">
        <w:rPr>
          <w:rFonts w:ascii="Arial" w:hAnsi="Arial" w:cs="Arial"/>
          <w:sz w:val="20"/>
          <w:szCs w:val="20"/>
          <w:u w:val="single"/>
        </w:rPr>
        <w:t xml:space="preserve">3 </w:t>
      </w:r>
      <w:r w:rsidR="00AC2DDC" w:rsidRPr="007E3AA0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94FDC" w:rsidRPr="007E3AA0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536" w:type="dxa"/>
        <w:tblInd w:w="-72" w:type="dxa"/>
        <w:tblLayout w:type="fixed"/>
        <w:tblLook w:val="01E0"/>
      </w:tblPr>
      <w:tblGrid>
        <w:gridCol w:w="1598"/>
        <w:gridCol w:w="7938"/>
      </w:tblGrid>
      <w:tr w:rsidR="006F0349" w:rsidRPr="007E3AA0" w:rsidTr="007E3AA0">
        <w:tc>
          <w:tcPr>
            <w:tcW w:w="1598" w:type="dxa"/>
          </w:tcPr>
          <w:p w:rsidR="006F0349" w:rsidRPr="007E3AA0" w:rsidRDefault="00030528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 w:rsidR="00F76AB6" w:rsidRPr="007E3AA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 w:rsidRPr="007E3AA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7E3AA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4336B6" w:rsidRPr="007E3AA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E3AA0" w:rsidRPr="007E3AA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E3AA0" w:rsidRPr="007E3AA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0</w:t>
            </w:r>
            <w:r w:rsidR="007E3AA0" w:rsidRPr="007E3AA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  <w:r w:rsidR="006F0349"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E3691" w:rsidRPr="007E3AA0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7E3AA0" w:rsidRDefault="00030528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="00F76AB6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  <w:r w:rsidR="007E3AA0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-11.30</w:t>
            </w:r>
          </w:p>
        </w:tc>
        <w:tc>
          <w:tcPr>
            <w:tcW w:w="7938" w:type="dxa"/>
          </w:tcPr>
          <w:p w:rsidR="009E3691" w:rsidRPr="007E3AA0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E3AA0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7E3AA0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30528" w:rsidRPr="007E3AA0" w:rsidRDefault="00267203" w:rsidP="00030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sz w:val="20"/>
                <w:szCs w:val="20"/>
              </w:rPr>
              <w:t>Sprendimų priėmimo efektyvumo veiksniai: individualūs ir grupės veiksniai, darantys įtaką sprendimų priėmimui: sprendimų priėmimą žlugdantys ir skatinantys veiksniai</w:t>
            </w:r>
            <w:r w:rsidR="00122425" w:rsidRPr="007E3AA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267203" w:rsidRPr="007E3AA0" w:rsidRDefault="00267203" w:rsidP="00267203">
            <w:pPr>
              <w:pStyle w:val="ListParagraph"/>
              <w:tabs>
                <w:tab w:val="left" w:pos="426"/>
              </w:tabs>
              <w:ind w:left="0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  <w:lang w:val="lt-LT"/>
              </w:rPr>
            </w:pPr>
          </w:p>
          <w:p w:rsidR="00267203" w:rsidRPr="007E3AA0" w:rsidRDefault="00267203" w:rsidP="00267203">
            <w:pPr>
              <w:pStyle w:val="ListParagraph"/>
              <w:tabs>
                <w:tab w:val="left" w:pos="426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Individualus sprendimų priėmimas:</w:t>
            </w:r>
          </w:p>
          <w:p w:rsidR="00267203" w:rsidRPr="007E3AA0" w:rsidRDefault="00267203" w:rsidP="00267203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238" w:hanging="238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>dažnos individualių sprendimų priėmimo klaidos ir jų pasireiškimas teisėjo darbe: polinkis ieškoti patvirtinimo, fiksacija, euristikos ir jų netinkamas naudojimas, perdėta savikliova, klausimo / problemos formuluotės įtaka sprendimui, įsitikinimų tvarumas ir šališkumas dėl įsitikinimų, atribucijos klaida, stereotipai ir kt.;</w:t>
            </w:r>
          </w:p>
          <w:p w:rsidR="00267203" w:rsidRPr="007E3AA0" w:rsidRDefault="00267203" w:rsidP="00267203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238" w:hanging="238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>individualių sprendimų priėmimo modeliai: racionalus sprendimų priėmimo modelis; riboto racionalumo sprendimų priėmimo modelis</w:t>
            </w:r>
            <w:r w:rsidR="007E3AA0" w:rsidRPr="007E3AA0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:rsidR="004D76D2" w:rsidRPr="007E3AA0" w:rsidRDefault="00030528" w:rsidP="007238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Lektoriai </w:t>
            </w:r>
            <w:r w:rsidRPr="007E3AA0">
              <w:rPr>
                <w:rFonts w:ascii="Arial" w:hAnsi="Arial" w:cs="Arial"/>
                <w:b/>
                <w:sz w:val="20"/>
                <w:szCs w:val="20"/>
              </w:rPr>
              <w:t xml:space="preserve">dr. Edita Dereškevičiūtė </w:t>
            </w:r>
            <w:r w:rsidR="00267203" w:rsidRPr="007E3AA0">
              <w:rPr>
                <w:rFonts w:ascii="Arial" w:hAnsi="Arial" w:cs="Arial"/>
                <w:b/>
                <w:sz w:val="20"/>
                <w:szCs w:val="20"/>
              </w:rPr>
              <w:t>/ Justinas Burokas</w:t>
            </w:r>
          </w:p>
        </w:tc>
      </w:tr>
      <w:tr w:rsidR="00E22BD6" w:rsidRPr="007E3AA0" w:rsidTr="007E3AA0">
        <w:tc>
          <w:tcPr>
            <w:tcW w:w="1598" w:type="dxa"/>
          </w:tcPr>
          <w:p w:rsidR="00E22BD6" w:rsidRPr="007E3AA0" w:rsidRDefault="00E22BD6" w:rsidP="00D17BD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E22BD6" w:rsidRPr="007E3AA0" w:rsidRDefault="00E22BD6" w:rsidP="002355E3">
            <w:pPr>
              <w:ind w:left="-9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00291" w:rsidRPr="007E3AA0" w:rsidTr="007E3AA0">
        <w:tc>
          <w:tcPr>
            <w:tcW w:w="1598" w:type="dxa"/>
          </w:tcPr>
          <w:p w:rsidR="00A00291" w:rsidRPr="007E3AA0" w:rsidRDefault="00A00291" w:rsidP="0026720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122425" w:rsidRPr="007E3AA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267203" w:rsidRPr="007E3AA0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7E3AA0" w:rsidRPr="007E3AA0">
              <w:rPr>
                <w:rFonts w:ascii="Arial" w:hAnsi="Arial" w:cs="Arial"/>
                <w:color w:val="000000"/>
                <w:sz w:val="20"/>
                <w:szCs w:val="20"/>
              </w:rPr>
              <w:t>-11.45</w:t>
            </w:r>
          </w:p>
        </w:tc>
        <w:tc>
          <w:tcPr>
            <w:tcW w:w="7938" w:type="dxa"/>
          </w:tcPr>
          <w:p w:rsidR="00A00291" w:rsidRPr="007E3AA0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291" w:rsidRPr="007E3AA0">
              <w:rPr>
                <w:rFonts w:ascii="Arial" w:hAnsi="Arial" w:cs="Arial"/>
                <w:sz w:val="20"/>
                <w:szCs w:val="20"/>
              </w:rPr>
              <w:t>Pertrauka</w:t>
            </w:r>
          </w:p>
          <w:p w:rsidR="00A00291" w:rsidRPr="007E3AA0" w:rsidRDefault="00A00291" w:rsidP="0003052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00291" w:rsidRPr="007E3AA0" w:rsidTr="007E3AA0">
        <w:tc>
          <w:tcPr>
            <w:tcW w:w="1598" w:type="dxa"/>
          </w:tcPr>
          <w:p w:rsidR="00A00291" w:rsidRPr="007E3AA0" w:rsidRDefault="00A00291" w:rsidP="007E3AA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122425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267203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  <w:r w:rsidR="007E3AA0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-13.15</w:t>
            </w:r>
          </w:p>
        </w:tc>
        <w:tc>
          <w:tcPr>
            <w:tcW w:w="7938" w:type="dxa"/>
          </w:tcPr>
          <w:p w:rsidR="00267203" w:rsidRPr="007E3AA0" w:rsidRDefault="00267203" w:rsidP="00267203">
            <w:pPr>
              <w:pStyle w:val="ListParagraph"/>
              <w:tabs>
                <w:tab w:val="left" w:pos="426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b/>
                <w:color w:val="000000"/>
                <w:sz w:val="20"/>
                <w:szCs w:val="20"/>
                <w:lang w:val="lt-LT"/>
              </w:rPr>
              <w:t>Temos „</w:t>
            </w:r>
            <w:r w:rsidRPr="007E3AA0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Individualus sprendimų priėmimas“ tęsinys.</w:t>
            </w:r>
          </w:p>
          <w:p w:rsidR="00DF5C26" w:rsidRPr="007E3AA0" w:rsidRDefault="0072387E" w:rsidP="0072387E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 xml:space="preserve">Lektoriai </w:t>
            </w:r>
            <w:r w:rsidRPr="007E3AA0">
              <w:rPr>
                <w:rFonts w:ascii="Arial" w:hAnsi="Arial" w:cs="Arial"/>
                <w:b/>
                <w:sz w:val="20"/>
                <w:szCs w:val="20"/>
                <w:lang w:val="lt-LT"/>
              </w:rPr>
              <w:t>dr. Edita Dereškevičiūtė / Justinas Burokas</w:t>
            </w:r>
          </w:p>
        </w:tc>
      </w:tr>
      <w:tr w:rsidR="00A00291" w:rsidRPr="007E3AA0" w:rsidTr="007E3AA0">
        <w:tc>
          <w:tcPr>
            <w:tcW w:w="1598" w:type="dxa"/>
          </w:tcPr>
          <w:p w:rsidR="00A00291" w:rsidRPr="007E3AA0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122425" w:rsidRPr="007E3AA0" w:rsidRDefault="00122425" w:rsidP="004577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0291" w:rsidRPr="007E3AA0" w:rsidTr="007E3AA0">
        <w:tc>
          <w:tcPr>
            <w:tcW w:w="1598" w:type="dxa"/>
          </w:tcPr>
          <w:p w:rsidR="00A00291" w:rsidRPr="007E3AA0" w:rsidRDefault="00122425" w:rsidP="007E3AA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7E3AA0" w:rsidRPr="007E3AA0">
              <w:rPr>
                <w:rFonts w:ascii="Arial" w:hAnsi="Arial" w:cs="Arial"/>
                <w:color w:val="000000"/>
                <w:sz w:val="20"/>
                <w:szCs w:val="20"/>
              </w:rPr>
              <w:t>.15-14.15</w:t>
            </w:r>
          </w:p>
        </w:tc>
        <w:tc>
          <w:tcPr>
            <w:tcW w:w="7938" w:type="dxa"/>
          </w:tcPr>
          <w:p w:rsidR="00A00291" w:rsidRPr="007E3AA0" w:rsidRDefault="00122425" w:rsidP="00E22B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Pietų pertrauka </w:t>
            </w:r>
          </w:p>
          <w:p w:rsidR="00122425" w:rsidRPr="007E3AA0" w:rsidRDefault="00122425" w:rsidP="00E22B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425" w:rsidRPr="007E3AA0" w:rsidTr="007E3AA0">
        <w:tc>
          <w:tcPr>
            <w:tcW w:w="1598" w:type="dxa"/>
          </w:tcPr>
          <w:p w:rsidR="00122425" w:rsidRPr="007E3AA0" w:rsidRDefault="00122425" w:rsidP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14.15</w:t>
            </w:r>
            <w:r w:rsidR="007E3AA0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-15.45</w:t>
            </w:r>
          </w:p>
        </w:tc>
        <w:tc>
          <w:tcPr>
            <w:tcW w:w="7938" w:type="dxa"/>
          </w:tcPr>
          <w:p w:rsidR="007E3AA0" w:rsidRPr="007E3AA0" w:rsidRDefault="007E3AA0" w:rsidP="007E3AA0">
            <w:pPr>
              <w:pStyle w:val="ListParagraph"/>
              <w:tabs>
                <w:tab w:val="left" w:pos="426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b/>
                <w:color w:val="000000"/>
                <w:sz w:val="20"/>
                <w:szCs w:val="20"/>
                <w:lang w:val="lt-LT"/>
              </w:rPr>
              <w:t>Temos „</w:t>
            </w:r>
            <w:r w:rsidRPr="007E3AA0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Individualus sprendimų priėmimas“ tęsinys.</w:t>
            </w:r>
          </w:p>
          <w:p w:rsidR="00122425" w:rsidRPr="007E3AA0" w:rsidRDefault="0072387E" w:rsidP="00122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Lektoriai </w:t>
            </w:r>
            <w:r w:rsidRPr="007E3AA0">
              <w:rPr>
                <w:rFonts w:ascii="Arial" w:hAnsi="Arial" w:cs="Arial"/>
                <w:b/>
                <w:sz w:val="20"/>
                <w:szCs w:val="20"/>
              </w:rPr>
              <w:t>dr. Edita Dereškevičiūtė / Justinas Burokas</w:t>
            </w:r>
          </w:p>
          <w:p w:rsidR="0072387E" w:rsidRPr="007E3AA0" w:rsidRDefault="0072387E" w:rsidP="00122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425" w:rsidRPr="007E3AA0" w:rsidTr="007E3AA0">
        <w:tc>
          <w:tcPr>
            <w:tcW w:w="1598" w:type="dxa"/>
          </w:tcPr>
          <w:p w:rsidR="00122425" w:rsidRPr="007E3AA0" w:rsidRDefault="00122425" w:rsidP="0012242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15.45</w:t>
            </w:r>
            <w:r w:rsidR="007E3AA0" w:rsidRPr="007E3AA0">
              <w:rPr>
                <w:rFonts w:ascii="Arial" w:hAnsi="Arial" w:cs="Arial"/>
                <w:color w:val="000000"/>
                <w:sz w:val="20"/>
                <w:szCs w:val="20"/>
              </w:rPr>
              <w:t>-16.00</w:t>
            </w:r>
          </w:p>
        </w:tc>
        <w:tc>
          <w:tcPr>
            <w:tcW w:w="7938" w:type="dxa"/>
          </w:tcPr>
          <w:p w:rsidR="00122425" w:rsidRPr="007E3AA0" w:rsidRDefault="00122425" w:rsidP="00122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 Pertrauka</w:t>
            </w:r>
          </w:p>
        </w:tc>
      </w:tr>
      <w:tr w:rsidR="00122425" w:rsidRPr="007E3AA0" w:rsidTr="007E3AA0">
        <w:tc>
          <w:tcPr>
            <w:tcW w:w="1598" w:type="dxa"/>
          </w:tcPr>
          <w:p w:rsidR="00122425" w:rsidRPr="007E3AA0" w:rsidRDefault="00122425" w:rsidP="0012242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122425" w:rsidRPr="007E3AA0" w:rsidRDefault="00122425" w:rsidP="00122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425" w:rsidRPr="007E3AA0" w:rsidTr="007E3AA0">
        <w:tc>
          <w:tcPr>
            <w:tcW w:w="1598" w:type="dxa"/>
          </w:tcPr>
          <w:p w:rsidR="00122425" w:rsidRPr="007E3AA0" w:rsidRDefault="00122425" w:rsidP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16.00</w:t>
            </w:r>
            <w:r w:rsidR="007E3AA0" w:rsidRPr="007E3AA0">
              <w:rPr>
                <w:rFonts w:ascii="Arial" w:hAnsi="Arial" w:cs="Arial"/>
                <w:b/>
                <w:color w:val="000000"/>
                <w:sz w:val="20"/>
                <w:szCs w:val="20"/>
              </w:rPr>
              <w:t>-17.30</w:t>
            </w:r>
          </w:p>
        </w:tc>
        <w:tc>
          <w:tcPr>
            <w:tcW w:w="7938" w:type="dxa"/>
          </w:tcPr>
          <w:p w:rsidR="007E3AA0" w:rsidRPr="007E3AA0" w:rsidRDefault="007E3AA0" w:rsidP="007E3AA0">
            <w:pPr>
              <w:tabs>
                <w:tab w:val="left" w:pos="87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bCs/>
                <w:sz w:val="20"/>
                <w:szCs w:val="20"/>
              </w:rPr>
              <w:t>Grupinių sprendimų priėmimo modelis:</w:t>
            </w:r>
          </w:p>
          <w:p w:rsidR="007E3AA0" w:rsidRPr="007E3AA0" w:rsidRDefault="007E3AA0" w:rsidP="007E3AA0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317" w:hanging="317"/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>grupinių sprendimų priėmimų dalyvių vaidmenys;</w:t>
            </w:r>
          </w:p>
          <w:p w:rsidR="007E3AA0" w:rsidRPr="007E3AA0" w:rsidRDefault="007E3AA0" w:rsidP="007E3AA0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317" w:hanging="3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>grupinių sprendimų priėmimo procedūros.</w:t>
            </w:r>
          </w:p>
          <w:p w:rsidR="00122425" w:rsidRPr="007E3AA0" w:rsidRDefault="0072387E" w:rsidP="00122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Lektoriai </w:t>
            </w:r>
            <w:r w:rsidRPr="007E3AA0">
              <w:rPr>
                <w:rFonts w:ascii="Arial" w:hAnsi="Arial" w:cs="Arial"/>
                <w:b/>
                <w:sz w:val="20"/>
                <w:szCs w:val="20"/>
              </w:rPr>
              <w:t>dr. Edita Dereškevičiūtė / Justinas Burokas</w:t>
            </w:r>
          </w:p>
          <w:p w:rsidR="0072387E" w:rsidRPr="007E3AA0" w:rsidRDefault="0072387E" w:rsidP="00122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425" w:rsidRPr="007E3AA0" w:rsidTr="007E3AA0">
        <w:tc>
          <w:tcPr>
            <w:tcW w:w="1598" w:type="dxa"/>
          </w:tcPr>
          <w:p w:rsidR="00122425" w:rsidRPr="007E3AA0" w:rsidRDefault="00122425" w:rsidP="007238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72387E" w:rsidRPr="007E3AA0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38" w:type="dxa"/>
          </w:tcPr>
          <w:p w:rsidR="00122425" w:rsidRPr="007E3AA0" w:rsidRDefault="00122425" w:rsidP="00122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>Pirmos seminaro dienos pabaiga.</w:t>
            </w:r>
          </w:p>
        </w:tc>
      </w:tr>
    </w:tbl>
    <w:p w:rsidR="00E22BD6" w:rsidRPr="007E3AA0" w:rsidRDefault="00E22BD6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122425" w:rsidRPr="007E3AA0" w:rsidRDefault="00122425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72387E" w:rsidRPr="007E3AA0" w:rsidRDefault="0072387E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7E3AA0">
        <w:rPr>
          <w:rFonts w:ascii="Arial" w:hAnsi="Arial" w:cs="Arial"/>
          <w:color w:val="000000"/>
          <w:sz w:val="20"/>
          <w:szCs w:val="20"/>
          <w:u w:val="single"/>
        </w:rPr>
        <w:br w:type="page"/>
      </w:r>
    </w:p>
    <w:p w:rsidR="00415212" w:rsidRPr="007E3AA0" w:rsidRDefault="00415212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2BD6" w:rsidRPr="007E3AA0" w:rsidRDefault="00267203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7E3AA0">
        <w:rPr>
          <w:rFonts w:ascii="Arial" w:hAnsi="Arial" w:cs="Arial"/>
          <w:color w:val="000000"/>
          <w:sz w:val="20"/>
          <w:szCs w:val="20"/>
          <w:u w:val="single"/>
        </w:rPr>
        <w:t>Penktadienis</w:t>
      </w:r>
      <w:r w:rsidR="00453481" w:rsidRPr="007E3AA0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122425" w:rsidRPr="007E3AA0"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7E3AA0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Pr="007E3AA0">
        <w:rPr>
          <w:rFonts w:ascii="Arial" w:hAnsi="Arial" w:cs="Arial"/>
          <w:sz w:val="20"/>
          <w:szCs w:val="20"/>
          <w:u w:val="single"/>
        </w:rPr>
        <w:t>lapkričio</w:t>
      </w:r>
      <w:r w:rsidR="00A00291" w:rsidRPr="007E3AA0">
        <w:rPr>
          <w:rFonts w:ascii="Arial" w:hAnsi="Arial" w:cs="Arial"/>
          <w:sz w:val="20"/>
          <w:szCs w:val="20"/>
          <w:u w:val="single"/>
        </w:rPr>
        <w:t xml:space="preserve"> </w:t>
      </w:r>
      <w:r w:rsidRPr="007E3AA0">
        <w:rPr>
          <w:rFonts w:ascii="Arial" w:hAnsi="Arial" w:cs="Arial"/>
          <w:sz w:val="20"/>
          <w:szCs w:val="20"/>
          <w:u w:val="single"/>
        </w:rPr>
        <w:t>4</w:t>
      </w:r>
      <w:r w:rsidR="00EB3D69" w:rsidRPr="007E3AA0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15212" w:rsidRPr="007E3AA0" w:rsidRDefault="00415212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7E3AA0" w:rsidRDefault="00FE58EE" w:rsidP="00F00F8D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536" w:type="dxa"/>
        <w:tblInd w:w="-72" w:type="dxa"/>
        <w:tblLayout w:type="fixed"/>
        <w:tblLook w:val="01E0"/>
      </w:tblPr>
      <w:tblGrid>
        <w:gridCol w:w="1598"/>
        <w:gridCol w:w="7938"/>
      </w:tblGrid>
      <w:tr w:rsidR="00FE58EE" w:rsidRPr="007E3AA0" w:rsidTr="007E3AA0">
        <w:trPr>
          <w:cantSplit/>
        </w:trPr>
        <w:tc>
          <w:tcPr>
            <w:tcW w:w="1598" w:type="dxa"/>
          </w:tcPr>
          <w:p w:rsidR="00FE58EE" w:rsidRPr="007E3AA0" w:rsidRDefault="00A00291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E3AA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7E3AA0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7E3AA0" w:rsidRPr="007E3AA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E3AA0" w:rsidRPr="007E3AA0">
              <w:rPr>
                <w:rFonts w:ascii="Arial" w:hAnsi="Arial" w:cs="Arial"/>
                <w:b/>
                <w:sz w:val="20"/>
                <w:szCs w:val="20"/>
                <w:lang w:val="ru-RU"/>
              </w:rPr>
              <w:t>10</w:t>
            </w:r>
            <w:r w:rsidR="007E3AA0" w:rsidRPr="007E3AA0">
              <w:rPr>
                <w:rFonts w:ascii="Arial" w:hAnsi="Arial" w:cs="Arial"/>
                <w:b/>
                <w:sz w:val="20"/>
                <w:szCs w:val="20"/>
                <w:lang w:val="en-US"/>
              </w:rPr>
              <w:t>.30</w:t>
            </w:r>
          </w:p>
        </w:tc>
        <w:tc>
          <w:tcPr>
            <w:tcW w:w="7938" w:type="dxa"/>
          </w:tcPr>
          <w:p w:rsidR="007E3AA0" w:rsidRPr="007E3AA0" w:rsidRDefault="0072387E" w:rsidP="007E3AA0">
            <w:pPr>
              <w:tabs>
                <w:tab w:val="left" w:pos="87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="007E3AA0" w:rsidRPr="007E3AA0">
              <w:rPr>
                <w:rFonts w:ascii="Arial" w:hAnsi="Arial" w:cs="Arial"/>
                <w:b/>
                <w:bCs/>
                <w:sz w:val="20"/>
                <w:szCs w:val="20"/>
              </w:rPr>
              <w:t>Grupinių sprendimų priėmimo modelis“ tęsinys:</w:t>
            </w:r>
          </w:p>
          <w:p w:rsidR="007E3AA0" w:rsidRPr="007E3AA0" w:rsidRDefault="007E3AA0" w:rsidP="0072387E">
            <w:pPr>
              <w:pStyle w:val="ListParagraph"/>
              <w:numPr>
                <w:ilvl w:val="2"/>
                <w:numId w:val="16"/>
              </w:numPr>
              <w:tabs>
                <w:tab w:val="left" w:pos="426"/>
              </w:tabs>
              <w:spacing w:after="120"/>
              <w:ind w:left="317" w:hanging="317"/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>sprendimų priėmimo etapai: sprendimo objekto pasirinkimas / temos apibrėžimas (ką sprendžiame?); konteksto įvertinimas; sprendimo alternatyvų generavimas: alternatyvų paieškos metodai (</w:t>
            </w:r>
            <w:proofErr w:type="spellStart"/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>fasilituojama</w:t>
            </w:r>
            <w:proofErr w:type="spellEnd"/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 xml:space="preserve"> diskusija, tyrimas, autoriteto nuomonė, „smegenų šturmas“ ir kt.); sprendimo alternatyvų vertinimas: alternatyvų įvertinimo metodai (pasekmių įvertinimo metodai, prioritetų nustatymo metodai); sprendimo priėmimas/</w:t>
            </w:r>
          </w:p>
          <w:p w:rsidR="00FE58EE" w:rsidRPr="007E3AA0" w:rsidRDefault="0072387E" w:rsidP="007E3AA0">
            <w:pPr>
              <w:tabs>
                <w:tab w:val="left" w:pos="426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Lektoriai </w:t>
            </w:r>
            <w:r w:rsidRPr="007E3AA0">
              <w:rPr>
                <w:rFonts w:ascii="Arial" w:hAnsi="Arial" w:cs="Arial"/>
                <w:b/>
                <w:sz w:val="20"/>
                <w:szCs w:val="20"/>
              </w:rPr>
              <w:t>dr. Edita Dereškevičiūtė / Justinas Burokas</w:t>
            </w:r>
          </w:p>
        </w:tc>
      </w:tr>
      <w:tr w:rsidR="00FE58EE" w:rsidRPr="007E3AA0" w:rsidTr="007E3AA0">
        <w:tc>
          <w:tcPr>
            <w:tcW w:w="1598" w:type="dxa"/>
          </w:tcPr>
          <w:p w:rsidR="00FE58EE" w:rsidRPr="007E3AA0" w:rsidRDefault="00FE58EE" w:rsidP="00EF63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:rsidR="00FE58EE" w:rsidRPr="007E3AA0" w:rsidRDefault="00FE58EE" w:rsidP="00EF630B">
            <w:pPr>
              <w:ind w:left="72" w:hanging="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8EE" w:rsidRPr="007E3AA0" w:rsidTr="007E3AA0">
        <w:tc>
          <w:tcPr>
            <w:tcW w:w="1598" w:type="dxa"/>
          </w:tcPr>
          <w:p w:rsidR="00FE58EE" w:rsidRPr="007E3AA0" w:rsidRDefault="00A201CE" w:rsidP="00A201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>10</w:t>
            </w:r>
            <w:r w:rsidR="00FE58EE" w:rsidRPr="007E3AA0">
              <w:rPr>
                <w:rFonts w:ascii="Arial" w:hAnsi="Arial" w:cs="Arial"/>
                <w:sz w:val="20"/>
                <w:szCs w:val="20"/>
              </w:rPr>
              <w:t>.</w:t>
            </w:r>
            <w:r w:rsidRPr="007E3AA0">
              <w:rPr>
                <w:rFonts w:ascii="Arial" w:hAnsi="Arial" w:cs="Arial"/>
                <w:sz w:val="20"/>
                <w:szCs w:val="20"/>
              </w:rPr>
              <w:t>30</w:t>
            </w:r>
            <w:r w:rsidR="007E3AA0" w:rsidRPr="007E3AA0">
              <w:rPr>
                <w:rFonts w:ascii="Arial" w:hAnsi="Arial" w:cs="Arial"/>
                <w:sz w:val="20"/>
                <w:szCs w:val="20"/>
              </w:rPr>
              <w:t>-10.45</w:t>
            </w:r>
          </w:p>
        </w:tc>
        <w:tc>
          <w:tcPr>
            <w:tcW w:w="7938" w:type="dxa"/>
          </w:tcPr>
          <w:p w:rsidR="00FE58EE" w:rsidRPr="007E3AA0" w:rsidRDefault="00FE58EE" w:rsidP="00EF630B">
            <w:pPr>
              <w:ind w:left="-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>Pertrauka</w:t>
            </w:r>
          </w:p>
        </w:tc>
      </w:tr>
      <w:tr w:rsidR="00FE58EE" w:rsidRPr="007E3AA0" w:rsidTr="007E3AA0">
        <w:trPr>
          <w:cantSplit/>
        </w:trPr>
        <w:tc>
          <w:tcPr>
            <w:tcW w:w="1598" w:type="dxa"/>
          </w:tcPr>
          <w:p w:rsidR="00FE58EE" w:rsidRPr="007E3AA0" w:rsidRDefault="00FE58EE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FE58EE" w:rsidRPr="007E3AA0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FE58EE" w:rsidRPr="007E3AA0" w:rsidTr="007E3AA0">
        <w:trPr>
          <w:cantSplit/>
        </w:trPr>
        <w:tc>
          <w:tcPr>
            <w:tcW w:w="1598" w:type="dxa"/>
          </w:tcPr>
          <w:p w:rsidR="00FE58EE" w:rsidRPr="007E3AA0" w:rsidRDefault="00FE58EE" w:rsidP="00A201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 w:rsidRPr="007E3AA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7E3AA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201CE" w:rsidRPr="007E3AA0"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="007E3AA0" w:rsidRPr="007E3AA0">
              <w:rPr>
                <w:rFonts w:ascii="Arial" w:hAnsi="Arial" w:cs="Arial"/>
                <w:b/>
                <w:sz w:val="20"/>
                <w:szCs w:val="20"/>
              </w:rPr>
              <w:t>-12.15</w:t>
            </w:r>
          </w:p>
        </w:tc>
        <w:tc>
          <w:tcPr>
            <w:tcW w:w="7938" w:type="dxa"/>
          </w:tcPr>
          <w:p w:rsidR="007E3AA0" w:rsidRPr="007E3AA0" w:rsidRDefault="007E3AA0" w:rsidP="007E3AA0">
            <w:pPr>
              <w:tabs>
                <w:tab w:val="left" w:pos="87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Pr="007E3AA0">
              <w:rPr>
                <w:rFonts w:ascii="Arial" w:hAnsi="Arial" w:cs="Arial"/>
                <w:b/>
                <w:bCs/>
                <w:sz w:val="20"/>
                <w:szCs w:val="20"/>
              </w:rPr>
              <w:t>Grupinių sprendimų priėmimo modelis“ tęsinys:</w:t>
            </w:r>
          </w:p>
          <w:p w:rsidR="007E3AA0" w:rsidRPr="007E3AA0" w:rsidRDefault="007E3AA0" w:rsidP="007E3AA0">
            <w:pPr>
              <w:pStyle w:val="ListParagraph"/>
              <w:numPr>
                <w:ilvl w:val="2"/>
                <w:numId w:val="16"/>
              </w:numPr>
              <w:tabs>
                <w:tab w:val="left" w:pos="426"/>
              </w:tabs>
              <w:spacing w:after="120"/>
              <w:ind w:left="317" w:hanging="317"/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7E3AA0">
              <w:rPr>
                <w:rFonts w:ascii="Arial" w:hAnsi="Arial" w:cs="Arial"/>
                <w:sz w:val="20"/>
                <w:szCs w:val="20"/>
                <w:lang w:val="lt-LT"/>
              </w:rPr>
              <w:t>„spąstai“, į kuriuos patenka grupės, priimdamos sprendimus, ir jų įveikimas – „keturių žaidėjų“ sprendimų priėmimo modelis. „Grupinio mąstymo“ pavojai ir jų prevencija.</w:t>
            </w:r>
          </w:p>
          <w:p w:rsidR="00A35D8A" w:rsidRPr="007E3AA0" w:rsidRDefault="007E3AA0" w:rsidP="007E3AA0">
            <w:pPr>
              <w:tabs>
                <w:tab w:val="left" w:pos="-92"/>
              </w:tabs>
              <w:ind w:left="-92" w:firstLine="92"/>
              <w:rPr>
                <w:rFonts w:ascii="Arial" w:hAnsi="Arial" w:cs="Arial"/>
                <w:b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 xml:space="preserve">Lektoriai </w:t>
            </w:r>
            <w:r w:rsidRPr="007E3AA0">
              <w:rPr>
                <w:rFonts w:ascii="Arial" w:hAnsi="Arial" w:cs="Arial"/>
                <w:b/>
                <w:sz w:val="20"/>
                <w:szCs w:val="20"/>
              </w:rPr>
              <w:t>dr. Edita Dereškevičiūtė / Justinas Burokas</w:t>
            </w:r>
          </w:p>
        </w:tc>
      </w:tr>
      <w:tr w:rsidR="00FE58EE" w:rsidRPr="007E3AA0" w:rsidTr="007E3AA0">
        <w:trPr>
          <w:cantSplit/>
        </w:trPr>
        <w:tc>
          <w:tcPr>
            <w:tcW w:w="1598" w:type="dxa"/>
          </w:tcPr>
          <w:p w:rsidR="00FE58EE" w:rsidRPr="007E3AA0" w:rsidRDefault="00FE58EE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FE58EE" w:rsidRPr="007E3AA0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D94FDC" w:rsidRPr="007E3AA0" w:rsidTr="007E3AA0">
        <w:trPr>
          <w:cantSplit/>
        </w:trPr>
        <w:tc>
          <w:tcPr>
            <w:tcW w:w="1598" w:type="dxa"/>
          </w:tcPr>
          <w:p w:rsidR="00D94FDC" w:rsidRPr="007E3AA0" w:rsidRDefault="007E3AA0" w:rsidP="007E3A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>12</w:t>
            </w:r>
            <w:r w:rsidR="00D94FDC" w:rsidRPr="007E3AA0">
              <w:rPr>
                <w:rFonts w:ascii="Arial" w:hAnsi="Arial" w:cs="Arial"/>
                <w:sz w:val="20"/>
                <w:szCs w:val="20"/>
              </w:rPr>
              <w:t>.</w:t>
            </w:r>
            <w:r w:rsidRPr="007E3AA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938" w:type="dxa"/>
          </w:tcPr>
          <w:p w:rsidR="00D94FDC" w:rsidRPr="007E3AA0" w:rsidRDefault="00DF5C2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sz w:val="20"/>
                <w:szCs w:val="20"/>
              </w:rPr>
              <w:t>Antros seminaro dienos pabaiga.</w:t>
            </w:r>
          </w:p>
        </w:tc>
      </w:tr>
    </w:tbl>
    <w:p w:rsidR="00A201CE" w:rsidRPr="007E3AA0" w:rsidRDefault="00A201CE" w:rsidP="0005529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7F0A9A" w:rsidRPr="007E3AA0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7E3AA0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7E3AA0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7E3AA0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7E3AA0" w:rsidRDefault="00AC2DDC" w:rsidP="006D7B38">
      <w:pPr>
        <w:ind w:left="-540" w:firstLine="540"/>
        <w:rPr>
          <w:rStyle w:val="Strong"/>
          <w:rFonts w:ascii="Arial" w:hAnsi="Arial" w:cs="Arial"/>
          <w:color w:val="000000"/>
          <w:sz w:val="20"/>
          <w:szCs w:val="20"/>
        </w:rPr>
      </w:pPr>
      <w:r w:rsidRPr="007E3AA0">
        <w:rPr>
          <w:rStyle w:val="Strong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Pr="007E3AA0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Pr="007E3AA0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Pr="007E3AA0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B0FE9" w:rsidRPr="007E3AA0" w:rsidRDefault="00FB0FE9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B0FE9" w:rsidRPr="007E3AA0" w:rsidRDefault="00FB0FE9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B0FE9" w:rsidRPr="007E3AA0" w:rsidRDefault="00FB0FE9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B0FE9" w:rsidRPr="007E3AA0" w:rsidRDefault="00FB0FE9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415212" w:rsidRPr="007E3AA0" w:rsidRDefault="0041521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415212" w:rsidRPr="007E3AA0" w:rsidRDefault="0041521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415212" w:rsidRPr="007E3AA0" w:rsidRDefault="0041521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415212" w:rsidRPr="007E3AA0" w:rsidRDefault="0041521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7E3AA0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7E3AA0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D6F0C" w:rsidRPr="007E3AA0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D6F0C" w:rsidRPr="007E3AA0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D6F0C" w:rsidRPr="007E3AA0" w:rsidRDefault="009D6F0C" w:rsidP="00660B89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Dalyvių sąrašai, seminaro organizavimas: Mokymų </w:t>
            </w:r>
            <w:r w:rsidR="00C950D0"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ir tarptautinio bendradarbiavimo </w:t>
            </w: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skyriaus specialistė </w:t>
            </w:r>
            <w:r w:rsidR="00660B89" w:rsidRPr="007E3AA0">
              <w:rPr>
                <w:rFonts w:ascii="Arial" w:hAnsi="Arial" w:cs="Arial"/>
                <w:color w:val="000000"/>
                <w:sz w:val="20"/>
                <w:szCs w:val="20"/>
              </w:rPr>
              <w:t>Inga Šinkūnaitė</w:t>
            </w: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tel</w:t>
            </w:r>
            <w:proofErr w:type="spellEnd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. 8 700 29503,</w:t>
            </w:r>
            <w:r w:rsidR="002E0CBE"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proofErr w:type="spellEnd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. paštas: </w:t>
            </w:r>
            <w:hyperlink r:id="rId8" w:history="1">
              <w:r w:rsidR="00660B89" w:rsidRPr="007E3AA0">
                <w:rPr>
                  <w:rStyle w:val="Hyperlink"/>
                  <w:rFonts w:ascii="Arial" w:hAnsi="Arial" w:cs="Arial"/>
                  <w:sz w:val="20"/>
                  <w:szCs w:val="20"/>
                </w:rPr>
                <w:t>inga.sinkunaite@teismai.lt</w:t>
              </w:r>
            </w:hyperlink>
          </w:p>
        </w:tc>
      </w:tr>
      <w:tr w:rsidR="009D6F0C" w:rsidRPr="007E3AA0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7E3AA0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D6F0C" w:rsidRPr="007E3AA0" w:rsidRDefault="009D6F0C" w:rsidP="0009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tel</w:t>
            </w:r>
            <w:proofErr w:type="spellEnd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. 8 700 29506, faks. 8 700 29506, </w:t>
            </w:r>
            <w:proofErr w:type="spellStart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proofErr w:type="spellEnd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. paštas: </w:t>
            </w:r>
            <w:hyperlink r:id="rId9" w:history="1">
              <w:r w:rsidRPr="007E3AA0">
                <w:rPr>
                  <w:rStyle w:val="Hyperlink"/>
                  <w:rFonts w:ascii="Arial" w:hAnsi="Arial" w:cs="Arial"/>
                  <w:sz w:val="20"/>
                  <w:szCs w:val="20"/>
                </w:rPr>
                <w:t>mc@teismai.lt</w:t>
              </w:r>
            </w:hyperlink>
          </w:p>
          <w:p w:rsidR="009D6F0C" w:rsidRPr="007E3AA0" w:rsidRDefault="009D6F0C" w:rsidP="0009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>Sanklodiškių</w:t>
            </w:r>
            <w:proofErr w:type="spellEnd"/>
            <w:r w:rsidRPr="007E3AA0">
              <w:rPr>
                <w:rFonts w:ascii="Arial" w:hAnsi="Arial" w:cs="Arial"/>
                <w:color w:val="000000"/>
                <w:sz w:val="20"/>
                <w:szCs w:val="20"/>
              </w:rPr>
              <w:t xml:space="preserve"> kaimas, LT-33333 Molėtų rajonas</w:t>
            </w:r>
          </w:p>
        </w:tc>
      </w:tr>
    </w:tbl>
    <w:p w:rsidR="00DC64EA" w:rsidRPr="007E3AA0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7E3AA0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203" w:rsidRDefault="00267203">
      <w:r>
        <w:separator/>
      </w:r>
    </w:p>
  </w:endnote>
  <w:endnote w:type="continuationSeparator" w:id="0">
    <w:p w:rsidR="00267203" w:rsidRDefault="0026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203" w:rsidRDefault="00267203">
      <w:r>
        <w:separator/>
      </w:r>
    </w:p>
  </w:footnote>
  <w:footnote w:type="continuationSeparator" w:id="0">
    <w:p w:rsidR="00267203" w:rsidRDefault="00267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203" w:rsidRDefault="00267203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267203" w:rsidRPr="00EA07A2" w:rsidRDefault="0026720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21C41"/>
    <w:multiLevelType w:val="hybridMultilevel"/>
    <w:tmpl w:val="05A01874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259C6"/>
    <w:multiLevelType w:val="hybridMultilevel"/>
    <w:tmpl w:val="B5284B4E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D982">
      <w:start w:val="16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4"/>
  </w:num>
  <w:num w:numId="9">
    <w:abstractNumId w:val="9"/>
  </w:num>
  <w:num w:numId="10">
    <w:abstractNumId w:val="13"/>
  </w:num>
  <w:num w:numId="11">
    <w:abstractNumId w:val="7"/>
  </w:num>
  <w:num w:numId="12">
    <w:abstractNumId w:val="15"/>
  </w:num>
  <w:num w:numId="13">
    <w:abstractNumId w:val="10"/>
  </w:num>
  <w:num w:numId="14">
    <w:abstractNumId w:val="1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203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1729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F5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36B6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3AA0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1A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6BF4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7E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5D91B-3B50-43FB-B066-E228B2C8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3191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Edita</cp:lastModifiedBy>
  <cp:revision>2</cp:revision>
  <cp:lastPrinted>2015-03-23T08:16:00Z</cp:lastPrinted>
  <dcterms:created xsi:type="dcterms:W3CDTF">2016-10-11T17:39:00Z</dcterms:created>
  <dcterms:modified xsi:type="dcterms:W3CDTF">2016-10-11T17:39:00Z</dcterms:modified>
</cp:coreProperties>
</file>